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A6B47" w14:textId="24319091" w:rsidR="0097356D" w:rsidRDefault="0097356D" w:rsidP="005E7AF0">
      <w:pPr>
        <w:jc w:val="both"/>
        <w:rPr>
          <w:rFonts w:ascii="Arial" w:eastAsia="Times New Roman" w:hAnsi="Arial" w:cs="Arial"/>
          <w:b/>
          <w:kern w:val="28"/>
          <w:lang w:eastAsia="en-US"/>
        </w:rPr>
      </w:pPr>
      <w:bookmarkStart w:id="0" w:name="_GoBack"/>
      <w:bookmarkEnd w:id="0"/>
      <w:r>
        <w:rPr>
          <w:noProof/>
        </w:rPr>
        <w:drawing>
          <wp:inline distT="0" distB="0" distL="0" distR="0" wp14:anchorId="1C83DEAC" wp14:editId="0A0237B7">
            <wp:extent cx="3028950" cy="831850"/>
            <wp:effectExtent l="0" t="0" r="0" b="6350"/>
            <wp:docPr id="1" name="Picture 1" descr="C:\Users\denisemcdowell\AppData\Local\Microsoft\Windows\INetCache\Content.Outlook\KEYD9BV9\GMLC_logo_rgb_wide (002).jpg"/>
            <wp:cNvGraphicFramePr/>
            <a:graphic xmlns:a="http://schemas.openxmlformats.org/drawingml/2006/main">
              <a:graphicData uri="http://schemas.openxmlformats.org/drawingml/2006/picture">
                <pic:pic xmlns:pic="http://schemas.openxmlformats.org/drawingml/2006/picture">
                  <pic:nvPicPr>
                    <pic:cNvPr id="1" name="Picture 1" descr="C:\Users\denisemcdowell\AppData\Local\Microsoft\Windows\INetCache\Content.Outlook\KEYD9BV9\GMLC_logo_rgb_wide (002).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8950" cy="831850"/>
                    </a:xfrm>
                    <a:prstGeom prst="rect">
                      <a:avLst/>
                    </a:prstGeom>
                    <a:noFill/>
                    <a:ln>
                      <a:noFill/>
                    </a:ln>
                  </pic:spPr>
                </pic:pic>
              </a:graphicData>
            </a:graphic>
          </wp:inline>
        </w:drawing>
      </w:r>
    </w:p>
    <w:p w14:paraId="1220290C" w14:textId="77777777" w:rsidR="0097356D" w:rsidRDefault="0097356D" w:rsidP="005E7AF0">
      <w:pPr>
        <w:jc w:val="both"/>
        <w:rPr>
          <w:rFonts w:ascii="Arial" w:eastAsia="Times New Roman" w:hAnsi="Arial" w:cs="Arial"/>
          <w:b/>
          <w:kern w:val="28"/>
          <w:lang w:eastAsia="en-US"/>
        </w:rPr>
      </w:pPr>
    </w:p>
    <w:p w14:paraId="1066FBEA" w14:textId="77777777" w:rsidR="005E7AF0" w:rsidRPr="00CB302B" w:rsidRDefault="005E7AF0" w:rsidP="005E7AF0">
      <w:pPr>
        <w:jc w:val="both"/>
        <w:rPr>
          <w:rFonts w:ascii="Arial" w:eastAsia="Times New Roman" w:hAnsi="Arial" w:cs="Arial"/>
          <w:bCs/>
          <w:lang w:eastAsia="en-US"/>
        </w:rPr>
      </w:pPr>
      <w:r w:rsidRPr="00CB302B">
        <w:rPr>
          <w:rFonts w:ascii="Arial" w:eastAsia="Times New Roman" w:hAnsi="Arial" w:cs="Arial"/>
          <w:b/>
          <w:kern w:val="28"/>
          <w:lang w:eastAsia="en-US"/>
        </w:rPr>
        <w:t>GMLC Solicitor / Solicitor with Supervising Experience</w:t>
      </w:r>
      <w:r w:rsidRPr="00CB302B">
        <w:rPr>
          <w:rFonts w:ascii="Arial" w:eastAsia="Times New Roman" w:hAnsi="Arial" w:cs="Arial"/>
          <w:bCs/>
          <w:lang w:eastAsia="en-US"/>
        </w:rPr>
        <w:t xml:space="preserve"> </w:t>
      </w:r>
    </w:p>
    <w:p w14:paraId="59DB07CA" w14:textId="77777777" w:rsidR="005E7AF0" w:rsidRPr="00CB302B" w:rsidRDefault="005E7AF0" w:rsidP="005E7AF0">
      <w:pPr>
        <w:jc w:val="both"/>
        <w:rPr>
          <w:rFonts w:ascii="Arial" w:eastAsia="Times New Roman" w:hAnsi="Arial" w:cs="Arial"/>
          <w:bCs/>
          <w:lang w:eastAsia="en-US"/>
        </w:rPr>
      </w:pPr>
    </w:p>
    <w:p w14:paraId="49DC338E" w14:textId="77777777" w:rsidR="005E7AF0" w:rsidRPr="00CB302B" w:rsidRDefault="005E7AF0" w:rsidP="005E7AF0">
      <w:pPr>
        <w:suppressAutoHyphens/>
        <w:autoSpaceDN w:val="0"/>
        <w:spacing w:after="160" w:line="254" w:lineRule="auto"/>
        <w:textAlignment w:val="baseline"/>
        <w:rPr>
          <w:rFonts w:ascii="Arial" w:eastAsia="Calibri" w:hAnsi="Arial" w:cs="Arial"/>
          <w:lang w:eastAsia="en-US"/>
        </w:rPr>
      </w:pPr>
      <w:r w:rsidRPr="00CB302B">
        <w:rPr>
          <w:rFonts w:ascii="Arial" w:eastAsia="Calibri" w:hAnsi="Arial" w:cs="Arial"/>
          <w:lang w:eastAsia="en-US"/>
        </w:rPr>
        <w:t xml:space="preserve">Greater Manchester Law Centre started as a protest against cuts and closures and opened our doors to provide legal advice and representation in 2016. We have received generous grants from national charitable trusts which have enabled us to ensure that a law centre exists in the centre of the conurbation; but we need to find ways to sustain this for the longer term future and to continue the challenges to the policies of the hostile environment which affect more and more people. </w:t>
      </w:r>
    </w:p>
    <w:p w14:paraId="1FB2A834" w14:textId="35EF98AF" w:rsidR="005E7AF0" w:rsidRPr="00CB302B" w:rsidRDefault="005E7AF0" w:rsidP="005E7AF0">
      <w:pPr>
        <w:suppressAutoHyphens/>
        <w:autoSpaceDN w:val="0"/>
        <w:spacing w:after="160" w:line="254" w:lineRule="auto"/>
        <w:textAlignment w:val="baseline"/>
        <w:rPr>
          <w:rFonts w:ascii="Arial" w:eastAsia="Calibri" w:hAnsi="Arial" w:cs="Arial"/>
          <w:lang w:eastAsia="en-US"/>
        </w:rPr>
      </w:pPr>
      <w:r w:rsidRPr="00CB302B">
        <w:rPr>
          <w:rFonts w:ascii="Arial" w:eastAsia="Calibri" w:hAnsi="Arial" w:cs="Arial"/>
          <w:lang w:eastAsia="en-US"/>
        </w:rPr>
        <w:t xml:space="preserve">We have recently launched our Manifesto – Fighting Together for Free Access to Justice – and the </w:t>
      </w:r>
      <w:r>
        <w:rPr>
          <w:rFonts w:ascii="Arial" w:eastAsia="Calibri" w:hAnsi="Arial" w:cs="Arial"/>
          <w:lang w:eastAsia="en-US"/>
        </w:rPr>
        <w:t>Solicitors</w:t>
      </w:r>
      <w:r w:rsidRPr="00CB302B">
        <w:rPr>
          <w:rFonts w:ascii="Arial" w:eastAsia="Calibri" w:hAnsi="Arial" w:cs="Arial"/>
          <w:lang w:eastAsia="en-US"/>
        </w:rPr>
        <w:t xml:space="preserve"> of the Law Centre </w:t>
      </w:r>
      <w:r>
        <w:rPr>
          <w:rFonts w:ascii="Arial" w:eastAsia="Calibri" w:hAnsi="Arial" w:cs="Arial"/>
          <w:lang w:eastAsia="en-US"/>
        </w:rPr>
        <w:t>are</w:t>
      </w:r>
      <w:r w:rsidRPr="00CB302B">
        <w:rPr>
          <w:rFonts w:ascii="Arial" w:eastAsia="Calibri" w:hAnsi="Arial" w:cs="Arial"/>
          <w:lang w:eastAsia="en-US"/>
        </w:rPr>
        <w:t xml:space="preserve"> required first and foremost to </w:t>
      </w:r>
      <w:r>
        <w:rPr>
          <w:rFonts w:ascii="Arial" w:eastAsia="Calibri" w:hAnsi="Arial" w:cs="Arial"/>
          <w:lang w:eastAsia="en-US"/>
        </w:rPr>
        <w:t>work towards</w:t>
      </w:r>
      <w:r w:rsidRPr="00CB302B">
        <w:rPr>
          <w:rFonts w:ascii="Arial" w:eastAsia="Calibri" w:hAnsi="Arial" w:cs="Arial"/>
          <w:lang w:eastAsia="en-US"/>
        </w:rPr>
        <w:t xml:space="preserve"> the aims it includes.</w:t>
      </w:r>
    </w:p>
    <w:p w14:paraId="66CAD1F5" w14:textId="77777777" w:rsidR="005E7AF0" w:rsidRPr="00462FC2" w:rsidRDefault="005E7AF0" w:rsidP="005E7AF0">
      <w:pPr>
        <w:jc w:val="both"/>
        <w:rPr>
          <w:rFonts w:ascii="Arial" w:eastAsia="Times New Roman" w:hAnsi="Arial" w:cs="Arial"/>
          <w:bCs/>
          <w:i/>
          <w:iCs/>
          <w:lang w:eastAsia="en-US"/>
        </w:rPr>
      </w:pPr>
    </w:p>
    <w:p w14:paraId="42C6AAAC" w14:textId="15AA1D9A" w:rsidR="005E7AF0" w:rsidRPr="00462FC2" w:rsidRDefault="005E7AF0" w:rsidP="005E7AF0">
      <w:pPr>
        <w:jc w:val="both"/>
        <w:rPr>
          <w:rFonts w:ascii="Arial" w:eastAsia="Times New Roman" w:hAnsi="Arial" w:cs="Arial"/>
          <w:bCs/>
          <w:i/>
          <w:iCs/>
          <w:lang w:eastAsia="en-US"/>
        </w:rPr>
      </w:pPr>
      <w:r w:rsidRPr="00462FC2">
        <w:rPr>
          <w:rFonts w:ascii="Arial" w:eastAsia="Times New Roman" w:hAnsi="Arial" w:cs="Arial"/>
          <w:bCs/>
          <w:i/>
          <w:iCs/>
          <w:lang w:eastAsia="en-US"/>
        </w:rPr>
        <w:t>Greater Manchester Law Centre is therefore looking for one or more solicitors to join our team of professionals committed to providing free and accessible legal advice and representation to people most in need in Greater Manchester. We seek at least the equivalent of one full-time solicitor and/or solicitor with supervising experience (more than 3 years post qualifying experience). This could be two or three part-time solicitors and it could be through one or more of the following areas of social welfare law:</w:t>
      </w:r>
    </w:p>
    <w:p w14:paraId="5A8E5D9A" w14:textId="77777777" w:rsidR="005E7AF0" w:rsidRPr="00462FC2" w:rsidRDefault="005E7AF0" w:rsidP="005E7AF0">
      <w:pPr>
        <w:jc w:val="both"/>
        <w:rPr>
          <w:rFonts w:ascii="Arial" w:eastAsia="Times New Roman" w:hAnsi="Arial" w:cs="Arial"/>
          <w:bCs/>
          <w:i/>
          <w:iCs/>
          <w:lang w:eastAsia="en-US"/>
        </w:rPr>
      </w:pPr>
    </w:p>
    <w:p w14:paraId="22A9C3F9" w14:textId="77777777" w:rsidR="005E7AF0" w:rsidRPr="00462FC2" w:rsidRDefault="005E7AF0" w:rsidP="005E7AF0">
      <w:pPr>
        <w:jc w:val="both"/>
        <w:rPr>
          <w:rFonts w:ascii="Arial" w:eastAsia="Times New Roman" w:hAnsi="Arial" w:cs="Arial"/>
          <w:bCs/>
          <w:i/>
          <w:iCs/>
          <w:lang w:eastAsia="en-US"/>
        </w:rPr>
      </w:pPr>
      <w:r w:rsidRPr="00462FC2">
        <w:rPr>
          <w:rFonts w:ascii="Arial" w:eastAsia="Times New Roman" w:hAnsi="Arial" w:cs="Arial"/>
          <w:bCs/>
          <w:i/>
          <w:iCs/>
          <w:lang w:eastAsia="en-US"/>
        </w:rPr>
        <w:t>Housing</w:t>
      </w:r>
    </w:p>
    <w:p w14:paraId="65CFF7EE" w14:textId="77777777" w:rsidR="005E7AF0" w:rsidRPr="00462FC2" w:rsidRDefault="005E7AF0" w:rsidP="005E7AF0">
      <w:pPr>
        <w:jc w:val="both"/>
        <w:rPr>
          <w:rFonts w:ascii="Arial" w:eastAsia="Times New Roman" w:hAnsi="Arial" w:cs="Arial"/>
          <w:bCs/>
          <w:i/>
          <w:iCs/>
          <w:lang w:eastAsia="en-US"/>
        </w:rPr>
      </w:pPr>
      <w:r w:rsidRPr="00462FC2">
        <w:rPr>
          <w:rFonts w:ascii="Arial" w:eastAsia="Times New Roman" w:hAnsi="Arial" w:cs="Arial"/>
          <w:bCs/>
          <w:i/>
          <w:iCs/>
          <w:lang w:eastAsia="en-US"/>
        </w:rPr>
        <w:t>Public Law</w:t>
      </w:r>
    </w:p>
    <w:p w14:paraId="76674272" w14:textId="77777777" w:rsidR="005E7AF0" w:rsidRPr="00462FC2" w:rsidRDefault="005E7AF0" w:rsidP="005E7AF0">
      <w:pPr>
        <w:jc w:val="both"/>
        <w:rPr>
          <w:rFonts w:ascii="Arial" w:eastAsia="Times New Roman" w:hAnsi="Arial" w:cs="Arial"/>
          <w:bCs/>
          <w:i/>
          <w:iCs/>
          <w:lang w:eastAsia="en-US"/>
        </w:rPr>
      </w:pPr>
      <w:r w:rsidRPr="00462FC2">
        <w:rPr>
          <w:rFonts w:ascii="Arial" w:eastAsia="Times New Roman" w:hAnsi="Arial" w:cs="Arial"/>
          <w:bCs/>
          <w:i/>
          <w:iCs/>
          <w:lang w:eastAsia="en-US"/>
        </w:rPr>
        <w:t>Employment</w:t>
      </w:r>
    </w:p>
    <w:p w14:paraId="726CF936" w14:textId="77777777" w:rsidR="005E7AF0" w:rsidRPr="00462FC2" w:rsidRDefault="005E7AF0" w:rsidP="005E7AF0">
      <w:pPr>
        <w:jc w:val="both"/>
        <w:rPr>
          <w:rFonts w:ascii="Arial" w:eastAsia="Times New Roman" w:hAnsi="Arial" w:cs="Arial"/>
          <w:bCs/>
          <w:i/>
          <w:iCs/>
          <w:lang w:eastAsia="en-US"/>
        </w:rPr>
      </w:pPr>
      <w:r w:rsidRPr="00462FC2">
        <w:rPr>
          <w:rFonts w:ascii="Arial" w:eastAsia="Times New Roman" w:hAnsi="Arial" w:cs="Arial"/>
          <w:bCs/>
          <w:i/>
          <w:iCs/>
          <w:lang w:eastAsia="en-US"/>
        </w:rPr>
        <w:t>Mental Health</w:t>
      </w:r>
    </w:p>
    <w:p w14:paraId="59A178BD" w14:textId="77777777" w:rsidR="005E7AF0" w:rsidRPr="00462FC2" w:rsidRDefault="005E7AF0" w:rsidP="005E7AF0">
      <w:pPr>
        <w:jc w:val="both"/>
        <w:rPr>
          <w:rFonts w:ascii="Arial" w:eastAsia="Times New Roman" w:hAnsi="Arial" w:cs="Arial"/>
          <w:bCs/>
          <w:i/>
          <w:iCs/>
          <w:lang w:eastAsia="en-US"/>
        </w:rPr>
      </w:pPr>
      <w:r w:rsidRPr="00462FC2">
        <w:rPr>
          <w:rFonts w:ascii="Arial" w:eastAsia="Times New Roman" w:hAnsi="Arial" w:cs="Arial"/>
          <w:bCs/>
          <w:i/>
          <w:iCs/>
          <w:lang w:eastAsia="en-US"/>
        </w:rPr>
        <w:t>Community Care</w:t>
      </w:r>
    </w:p>
    <w:p w14:paraId="22A1C8B3" w14:textId="77777777" w:rsidR="005E7AF0" w:rsidRPr="00462FC2" w:rsidRDefault="005E7AF0" w:rsidP="005E7AF0">
      <w:pPr>
        <w:jc w:val="both"/>
        <w:rPr>
          <w:rFonts w:ascii="Arial" w:eastAsia="Times New Roman" w:hAnsi="Arial" w:cs="Arial"/>
          <w:bCs/>
          <w:i/>
          <w:iCs/>
          <w:lang w:eastAsia="en-US"/>
        </w:rPr>
      </w:pPr>
      <w:r w:rsidRPr="00462FC2">
        <w:rPr>
          <w:rFonts w:ascii="Arial" w:eastAsia="Times New Roman" w:hAnsi="Arial" w:cs="Arial"/>
          <w:bCs/>
          <w:i/>
          <w:iCs/>
          <w:lang w:eastAsia="en-US"/>
        </w:rPr>
        <w:tab/>
        <w:t>and/or</w:t>
      </w:r>
    </w:p>
    <w:p w14:paraId="339D2CEE" w14:textId="77777777" w:rsidR="005E7AF0" w:rsidRPr="00462FC2" w:rsidRDefault="005E7AF0" w:rsidP="005E7AF0">
      <w:pPr>
        <w:jc w:val="both"/>
        <w:rPr>
          <w:rFonts w:ascii="Arial" w:eastAsia="Times New Roman" w:hAnsi="Arial" w:cs="Arial"/>
          <w:bCs/>
          <w:i/>
          <w:iCs/>
          <w:lang w:eastAsia="en-US"/>
        </w:rPr>
      </w:pPr>
      <w:r w:rsidRPr="00462FC2">
        <w:rPr>
          <w:rFonts w:ascii="Arial" w:eastAsia="Times New Roman" w:hAnsi="Arial" w:cs="Arial"/>
          <w:bCs/>
          <w:i/>
          <w:iCs/>
          <w:lang w:eastAsia="en-US"/>
        </w:rPr>
        <w:t>Welfare Benefits [this could be case-work supervisor rather than solicitor as such]</w:t>
      </w:r>
    </w:p>
    <w:p w14:paraId="2FD17F41" w14:textId="77777777" w:rsidR="005E7AF0" w:rsidRPr="00462FC2" w:rsidRDefault="005E7AF0" w:rsidP="005E7AF0">
      <w:pPr>
        <w:keepNext/>
        <w:spacing w:before="240" w:after="60"/>
        <w:outlineLvl w:val="0"/>
        <w:rPr>
          <w:rFonts w:ascii="Arial" w:eastAsia="Times New Roman" w:hAnsi="Arial" w:cs="Arial"/>
          <w:b/>
          <w:i/>
          <w:iCs/>
          <w:kern w:val="28"/>
          <w:lang w:eastAsia="en-US"/>
        </w:rPr>
      </w:pPr>
    </w:p>
    <w:p w14:paraId="130B9D75" w14:textId="77777777" w:rsidR="005E7AF0" w:rsidRPr="00CB302B" w:rsidRDefault="005E7AF0" w:rsidP="005E7AF0">
      <w:pPr>
        <w:keepNext/>
        <w:spacing w:before="240" w:after="60"/>
        <w:outlineLvl w:val="0"/>
        <w:rPr>
          <w:rFonts w:ascii="Arial" w:eastAsia="Times New Roman" w:hAnsi="Arial" w:cs="Arial"/>
          <w:b/>
          <w:kern w:val="28"/>
          <w:lang w:eastAsia="en-US"/>
        </w:rPr>
      </w:pPr>
      <w:r w:rsidRPr="00CB302B">
        <w:rPr>
          <w:rFonts w:ascii="Arial" w:eastAsia="Times New Roman" w:hAnsi="Arial" w:cs="Arial"/>
          <w:b/>
          <w:kern w:val="28"/>
          <w:lang w:eastAsia="en-US"/>
        </w:rPr>
        <w:t>JOB DESCRIPTION</w:t>
      </w:r>
    </w:p>
    <w:p w14:paraId="3FA457DD" w14:textId="77777777" w:rsidR="005E7AF0" w:rsidRPr="00CB302B" w:rsidRDefault="005E7AF0" w:rsidP="005E7AF0">
      <w:pPr>
        <w:jc w:val="both"/>
        <w:rPr>
          <w:rFonts w:ascii="Arial" w:eastAsia="Times New Roman" w:hAnsi="Arial" w:cs="Arial"/>
          <w:b/>
          <w:bCs/>
          <w:lang w:eastAsia="en-US"/>
        </w:rPr>
      </w:pPr>
    </w:p>
    <w:p w14:paraId="1ECB8245" w14:textId="77777777" w:rsidR="005E7AF0" w:rsidRPr="00CB302B" w:rsidRDefault="005E7AF0" w:rsidP="005E7AF0">
      <w:pPr>
        <w:jc w:val="both"/>
        <w:rPr>
          <w:rFonts w:ascii="Arial" w:eastAsia="Times New Roman" w:hAnsi="Arial" w:cs="Arial"/>
          <w:bCs/>
          <w:lang w:eastAsia="en-US"/>
        </w:rPr>
      </w:pPr>
      <w:r w:rsidRPr="00CB302B">
        <w:rPr>
          <w:rFonts w:ascii="Arial" w:eastAsia="Times New Roman" w:hAnsi="Arial" w:cs="Arial"/>
          <w:bCs/>
          <w:lang w:eastAsia="en-US"/>
        </w:rPr>
        <w:t>Accountable to: Law Centre Director</w:t>
      </w:r>
    </w:p>
    <w:p w14:paraId="00514166" w14:textId="77777777" w:rsidR="005E7AF0" w:rsidRPr="00CB302B" w:rsidRDefault="005E7AF0" w:rsidP="005E7AF0">
      <w:pPr>
        <w:jc w:val="both"/>
        <w:rPr>
          <w:rFonts w:ascii="Arial" w:eastAsia="Times New Roman" w:hAnsi="Arial" w:cs="Arial"/>
          <w:bCs/>
          <w:lang w:eastAsia="en-US"/>
        </w:rPr>
      </w:pPr>
    </w:p>
    <w:p w14:paraId="48469F99" w14:textId="5BC2352B" w:rsidR="005E7AF0" w:rsidRPr="00CB302B" w:rsidRDefault="005E7AF0" w:rsidP="005E7AF0">
      <w:pPr>
        <w:jc w:val="both"/>
        <w:rPr>
          <w:rFonts w:ascii="Arial" w:eastAsia="Times New Roman" w:hAnsi="Arial" w:cs="Arial"/>
          <w:bCs/>
          <w:lang w:eastAsia="en-US"/>
        </w:rPr>
      </w:pPr>
      <w:r w:rsidRPr="00CB302B">
        <w:rPr>
          <w:rFonts w:ascii="Arial" w:eastAsia="Times New Roman" w:hAnsi="Arial" w:cs="Arial"/>
          <w:bCs/>
          <w:lang w:eastAsia="en-US"/>
        </w:rPr>
        <w:t xml:space="preserve">Salary: </w:t>
      </w:r>
      <w:r w:rsidR="00406F76">
        <w:rPr>
          <w:rFonts w:ascii="Arial" w:eastAsia="Times New Roman" w:hAnsi="Arial" w:cs="Arial"/>
          <w:bCs/>
          <w:lang w:eastAsia="en-US"/>
        </w:rPr>
        <w:t>SCP 21-33 £25,801 - £35,934</w:t>
      </w:r>
      <w:r w:rsidRPr="00CB302B">
        <w:rPr>
          <w:rFonts w:ascii="Arial" w:eastAsia="Times New Roman" w:hAnsi="Arial" w:cs="Arial"/>
          <w:bCs/>
          <w:lang w:eastAsia="en-US"/>
        </w:rPr>
        <w:t xml:space="preserve">                               </w:t>
      </w:r>
    </w:p>
    <w:p w14:paraId="58659D9A" w14:textId="77777777" w:rsidR="005E7AF0" w:rsidRPr="00CB302B" w:rsidRDefault="005E7AF0" w:rsidP="005E7AF0">
      <w:pPr>
        <w:jc w:val="both"/>
        <w:rPr>
          <w:rFonts w:ascii="Arial" w:eastAsia="Times New Roman" w:hAnsi="Arial" w:cs="Arial"/>
          <w:bCs/>
          <w:lang w:eastAsia="en-US"/>
        </w:rPr>
      </w:pPr>
    </w:p>
    <w:p w14:paraId="4D5C102F" w14:textId="412B8736" w:rsidR="005E7AF0" w:rsidRPr="00CB302B" w:rsidRDefault="005E7AF0" w:rsidP="005E7AF0">
      <w:pPr>
        <w:jc w:val="both"/>
        <w:rPr>
          <w:rFonts w:ascii="Arial" w:eastAsia="Times New Roman" w:hAnsi="Arial" w:cs="Arial"/>
          <w:bCs/>
          <w:lang w:eastAsia="en-US"/>
        </w:rPr>
      </w:pPr>
      <w:r w:rsidRPr="00CB302B">
        <w:rPr>
          <w:rFonts w:ascii="Arial" w:eastAsia="Times New Roman" w:hAnsi="Arial" w:cs="Arial"/>
          <w:bCs/>
          <w:lang w:eastAsia="en-US"/>
        </w:rPr>
        <w:t xml:space="preserve">Hours: 35 per week </w:t>
      </w:r>
      <w:r>
        <w:rPr>
          <w:rFonts w:ascii="Arial" w:eastAsia="Times New Roman" w:hAnsi="Arial" w:cs="Arial"/>
          <w:bCs/>
          <w:lang w:eastAsia="en-US"/>
        </w:rPr>
        <w:t>(full time or part time pro rata)</w:t>
      </w:r>
    </w:p>
    <w:p w14:paraId="5FE5C2D9" w14:textId="77777777" w:rsidR="005E7AF0" w:rsidRPr="00CB302B" w:rsidRDefault="005E7AF0" w:rsidP="005E7AF0">
      <w:pPr>
        <w:jc w:val="both"/>
        <w:rPr>
          <w:rFonts w:ascii="Arial" w:eastAsia="Times New Roman" w:hAnsi="Arial" w:cs="Arial"/>
          <w:bCs/>
          <w:lang w:eastAsia="en-US"/>
        </w:rPr>
      </w:pPr>
    </w:p>
    <w:p w14:paraId="0C70EEA1" w14:textId="77777777" w:rsidR="005E7AF0" w:rsidRPr="00CB302B" w:rsidRDefault="005E7AF0" w:rsidP="005E7AF0">
      <w:pPr>
        <w:jc w:val="both"/>
        <w:rPr>
          <w:rFonts w:ascii="Arial" w:eastAsia="Times New Roman" w:hAnsi="Arial" w:cs="Arial"/>
          <w:bCs/>
          <w:lang w:eastAsia="en-US"/>
        </w:rPr>
      </w:pPr>
    </w:p>
    <w:p w14:paraId="637F4A43" w14:textId="4C57D1FB" w:rsidR="005E7AF0" w:rsidRPr="00CB302B" w:rsidRDefault="005E7AF0" w:rsidP="005E7AF0">
      <w:pPr>
        <w:jc w:val="both"/>
        <w:rPr>
          <w:rFonts w:ascii="Arial" w:eastAsia="Times New Roman" w:hAnsi="Arial" w:cs="Arial"/>
          <w:b/>
          <w:bCs/>
          <w:lang w:eastAsia="en-US"/>
        </w:rPr>
      </w:pPr>
      <w:r w:rsidRPr="00CB302B">
        <w:rPr>
          <w:rFonts w:ascii="Arial" w:eastAsia="Times New Roman" w:hAnsi="Arial" w:cs="Arial"/>
          <w:b/>
          <w:bCs/>
          <w:lang w:eastAsia="en-US"/>
        </w:rPr>
        <w:t>Purpose of the Post</w:t>
      </w:r>
      <w:r>
        <w:rPr>
          <w:rFonts w:ascii="Arial" w:eastAsia="Times New Roman" w:hAnsi="Arial" w:cs="Arial"/>
          <w:b/>
          <w:bCs/>
          <w:lang w:eastAsia="en-US"/>
        </w:rPr>
        <w:t>(s)</w:t>
      </w:r>
    </w:p>
    <w:p w14:paraId="2550D9E3" w14:textId="77777777" w:rsidR="005E7AF0" w:rsidRPr="00CB302B" w:rsidRDefault="005E7AF0" w:rsidP="005E7AF0">
      <w:pPr>
        <w:ind w:left="720"/>
        <w:jc w:val="both"/>
        <w:rPr>
          <w:rFonts w:ascii="Arial" w:eastAsia="Times New Roman" w:hAnsi="Arial" w:cs="Arial"/>
          <w:b/>
          <w:bCs/>
          <w:lang w:eastAsia="en-US"/>
        </w:rPr>
      </w:pPr>
    </w:p>
    <w:p w14:paraId="29C3A25F" w14:textId="77777777" w:rsidR="005E7AF0" w:rsidRPr="00CB302B" w:rsidRDefault="005E7AF0" w:rsidP="005E7AF0">
      <w:pPr>
        <w:numPr>
          <w:ilvl w:val="0"/>
          <w:numId w:val="2"/>
        </w:numPr>
        <w:jc w:val="both"/>
        <w:rPr>
          <w:rFonts w:ascii="Arial" w:eastAsia="Times New Roman" w:hAnsi="Arial" w:cs="Arial"/>
          <w:lang w:eastAsia="en-US"/>
        </w:rPr>
      </w:pPr>
      <w:r w:rsidRPr="00CB302B">
        <w:rPr>
          <w:rFonts w:ascii="Arial" w:eastAsia="Times New Roman" w:hAnsi="Arial" w:cs="Arial"/>
          <w:lang w:eastAsia="en-US"/>
        </w:rPr>
        <w:t>To provide high-quality specialist legal advice and representation to people in need in Greater Manchester.</w:t>
      </w:r>
    </w:p>
    <w:p w14:paraId="5138E63C" w14:textId="77777777" w:rsidR="005E7AF0" w:rsidRPr="00CB302B" w:rsidRDefault="005E7AF0" w:rsidP="005E7AF0">
      <w:pPr>
        <w:numPr>
          <w:ilvl w:val="0"/>
          <w:numId w:val="2"/>
        </w:numPr>
        <w:jc w:val="both"/>
        <w:rPr>
          <w:rFonts w:ascii="Arial" w:eastAsia="Times New Roman" w:hAnsi="Arial" w:cs="Arial"/>
          <w:lang w:eastAsia="en-US"/>
        </w:rPr>
      </w:pPr>
      <w:r w:rsidRPr="00CB302B">
        <w:rPr>
          <w:rFonts w:ascii="Arial" w:eastAsia="Times New Roman" w:hAnsi="Arial" w:cs="Arial"/>
          <w:lang w:eastAsia="en-US"/>
        </w:rPr>
        <w:t>To prepare cases for appeal as necessary and undertake the advocacy of client cases before the relevant Tribunal.</w:t>
      </w:r>
    </w:p>
    <w:p w14:paraId="0EE56FD4" w14:textId="77777777" w:rsidR="005E7AF0" w:rsidRPr="00CB302B" w:rsidRDefault="005E7AF0" w:rsidP="005E7AF0">
      <w:pPr>
        <w:numPr>
          <w:ilvl w:val="0"/>
          <w:numId w:val="2"/>
        </w:numPr>
        <w:jc w:val="both"/>
        <w:rPr>
          <w:rFonts w:ascii="Arial" w:eastAsia="Times New Roman" w:hAnsi="Arial" w:cs="Arial"/>
          <w:lang w:eastAsia="en-US"/>
        </w:rPr>
      </w:pPr>
      <w:r w:rsidRPr="00CB302B">
        <w:rPr>
          <w:rFonts w:ascii="Arial" w:eastAsia="Times New Roman" w:hAnsi="Arial" w:cs="Arial"/>
          <w:lang w:eastAsia="en-US"/>
        </w:rPr>
        <w:t>To challenge decisions through judicial review as appropriate.</w:t>
      </w:r>
    </w:p>
    <w:p w14:paraId="12FFDE4D" w14:textId="77777777" w:rsidR="005E7AF0" w:rsidRPr="00CB302B" w:rsidRDefault="005E7AF0" w:rsidP="005E7AF0">
      <w:pPr>
        <w:numPr>
          <w:ilvl w:val="0"/>
          <w:numId w:val="2"/>
        </w:numPr>
        <w:jc w:val="both"/>
        <w:rPr>
          <w:rFonts w:ascii="Arial" w:eastAsia="Times New Roman" w:hAnsi="Arial" w:cs="Arial"/>
          <w:lang w:eastAsia="en-US"/>
        </w:rPr>
      </w:pPr>
      <w:r w:rsidRPr="00CB302B">
        <w:rPr>
          <w:rFonts w:ascii="Arial" w:eastAsia="Times New Roman" w:hAnsi="Arial" w:cs="Arial"/>
          <w:lang w:eastAsia="en-US"/>
        </w:rPr>
        <w:t>To identify cases where there is a wider public interest and to identify the scope for strategic litigation.</w:t>
      </w:r>
    </w:p>
    <w:p w14:paraId="7CFFF1FB" w14:textId="77777777" w:rsidR="005E7AF0" w:rsidRPr="00CB302B" w:rsidRDefault="005E7AF0" w:rsidP="005E7AF0">
      <w:pPr>
        <w:numPr>
          <w:ilvl w:val="0"/>
          <w:numId w:val="2"/>
        </w:numPr>
        <w:jc w:val="both"/>
        <w:rPr>
          <w:rFonts w:ascii="Arial" w:eastAsia="Times New Roman" w:hAnsi="Arial" w:cs="Arial"/>
          <w:lang w:eastAsia="en-US"/>
        </w:rPr>
      </w:pPr>
      <w:r w:rsidRPr="00CB302B">
        <w:rPr>
          <w:rFonts w:ascii="Arial" w:eastAsia="Times New Roman" w:hAnsi="Arial" w:cs="Arial"/>
          <w:lang w:eastAsia="en-US"/>
        </w:rPr>
        <w:lastRenderedPageBreak/>
        <w:t xml:space="preserve">To maximise LAA income where the area of law is within scope of the contracts we hold to secure sustainable income for the post. </w:t>
      </w:r>
    </w:p>
    <w:p w14:paraId="01F32B5D" w14:textId="77777777" w:rsidR="005E7AF0" w:rsidRPr="00CB302B" w:rsidRDefault="005E7AF0" w:rsidP="005E7AF0">
      <w:pPr>
        <w:numPr>
          <w:ilvl w:val="0"/>
          <w:numId w:val="2"/>
        </w:numPr>
        <w:jc w:val="both"/>
        <w:rPr>
          <w:rFonts w:ascii="Arial" w:eastAsia="Times New Roman" w:hAnsi="Arial" w:cs="Arial"/>
          <w:lang w:eastAsia="en-US"/>
        </w:rPr>
      </w:pPr>
      <w:r w:rsidRPr="00CB302B">
        <w:rPr>
          <w:rFonts w:ascii="Arial" w:eastAsia="Times New Roman" w:hAnsi="Arial" w:cs="Arial"/>
          <w:lang w:eastAsia="en-US"/>
        </w:rPr>
        <w:t>To maintain high quality case file management systems, including time recording and billing targets.</w:t>
      </w:r>
    </w:p>
    <w:p w14:paraId="68D347F4" w14:textId="77777777" w:rsidR="005E7AF0" w:rsidRPr="00CB302B" w:rsidRDefault="005E7AF0" w:rsidP="005E7AF0">
      <w:pPr>
        <w:numPr>
          <w:ilvl w:val="0"/>
          <w:numId w:val="2"/>
        </w:numPr>
        <w:jc w:val="both"/>
        <w:rPr>
          <w:rFonts w:ascii="Arial" w:eastAsia="Times New Roman" w:hAnsi="Arial" w:cs="Arial"/>
          <w:lang w:eastAsia="en-US"/>
        </w:rPr>
      </w:pPr>
      <w:r w:rsidRPr="00CB302B">
        <w:rPr>
          <w:rFonts w:ascii="Arial" w:eastAsia="Times New Roman" w:hAnsi="Arial" w:cs="Arial"/>
          <w:lang w:eastAsia="en-US"/>
        </w:rPr>
        <w:t>To work with other Law Centre solicitors and the Law Centre Director to identify gaps and unmet needs for legal services and to work together to put forward plans for service development.</w:t>
      </w:r>
    </w:p>
    <w:p w14:paraId="0C7C4C30" w14:textId="77777777" w:rsidR="005E7AF0" w:rsidRPr="00CB302B" w:rsidRDefault="005E7AF0" w:rsidP="005E7AF0">
      <w:pPr>
        <w:numPr>
          <w:ilvl w:val="0"/>
          <w:numId w:val="2"/>
        </w:numPr>
        <w:jc w:val="both"/>
        <w:rPr>
          <w:rFonts w:ascii="Arial" w:eastAsia="Times New Roman" w:hAnsi="Arial" w:cs="Arial"/>
          <w:lang w:eastAsia="en-US"/>
        </w:rPr>
      </w:pPr>
      <w:r w:rsidRPr="00CB302B">
        <w:rPr>
          <w:rFonts w:ascii="Arial" w:eastAsia="Times New Roman" w:hAnsi="Arial" w:cs="Arial"/>
          <w:lang w:eastAsia="en-US"/>
        </w:rPr>
        <w:t>To support Law Centre campaigns which aim to secure or increase access to justice for people in need in Greater Manchester, including by contributing reports and/or case studies about the impact of legislation or policy as it affects people approaching the Law Centre for support.</w:t>
      </w:r>
    </w:p>
    <w:p w14:paraId="1783912D" w14:textId="77777777" w:rsidR="005E7AF0" w:rsidRPr="00CB302B" w:rsidRDefault="005E7AF0" w:rsidP="005E7AF0">
      <w:pPr>
        <w:numPr>
          <w:ilvl w:val="0"/>
          <w:numId w:val="2"/>
        </w:numPr>
        <w:jc w:val="both"/>
        <w:rPr>
          <w:rFonts w:ascii="Arial" w:eastAsia="Times New Roman" w:hAnsi="Arial" w:cs="Arial"/>
          <w:lang w:eastAsia="en-US"/>
        </w:rPr>
      </w:pPr>
      <w:r w:rsidRPr="00CB302B">
        <w:rPr>
          <w:rFonts w:ascii="Arial" w:eastAsia="Times New Roman" w:hAnsi="Arial" w:cs="Arial"/>
          <w:lang w:eastAsia="en-US"/>
        </w:rPr>
        <w:t>To record information and data which can be used to evaluate services and provide evidence for future campaigns or litigation.</w:t>
      </w:r>
    </w:p>
    <w:p w14:paraId="2D65269E" w14:textId="77777777" w:rsidR="005E7AF0" w:rsidRPr="00CB302B" w:rsidRDefault="005E7AF0" w:rsidP="005E7AF0">
      <w:pPr>
        <w:numPr>
          <w:ilvl w:val="0"/>
          <w:numId w:val="2"/>
        </w:numPr>
        <w:jc w:val="both"/>
        <w:rPr>
          <w:rFonts w:ascii="Arial" w:eastAsia="Times New Roman" w:hAnsi="Arial" w:cs="Arial"/>
          <w:lang w:eastAsia="en-US"/>
        </w:rPr>
      </w:pPr>
      <w:r w:rsidRPr="00CB302B">
        <w:rPr>
          <w:rFonts w:ascii="Arial" w:eastAsia="Times New Roman" w:hAnsi="Arial" w:cs="Arial"/>
          <w:lang w:eastAsia="en-US"/>
        </w:rPr>
        <w:t xml:space="preserve">To keep up to date with development and changes in the law. </w:t>
      </w:r>
    </w:p>
    <w:p w14:paraId="1C8748E0" w14:textId="77777777" w:rsidR="005E7AF0" w:rsidRPr="00CB302B" w:rsidRDefault="005E7AF0" w:rsidP="005E7AF0">
      <w:pPr>
        <w:ind w:left="720"/>
        <w:jc w:val="both"/>
        <w:rPr>
          <w:rFonts w:ascii="Arial" w:eastAsia="Times New Roman" w:hAnsi="Arial" w:cs="Arial"/>
          <w:lang w:eastAsia="en-US"/>
        </w:rPr>
      </w:pPr>
    </w:p>
    <w:p w14:paraId="0D038C2D" w14:textId="77777777" w:rsidR="005E7AF0" w:rsidRPr="00CB302B" w:rsidRDefault="005E7AF0" w:rsidP="005E7AF0">
      <w:pPr>
        <w:jc w:val="both"/>
        <w:rPr>
          <w:rFonts w:ascii="Arial" w:eastAsia="Times New Roman" w:hAnsi="Arial" w:cs="Arial"/>
          <w:b/>
          <w:lang w:eastAsia="en-US"/>
        </w:rPr>
      </w:pPr>
      <w:r w:rsidRPr="00CB302B">
        <w:rPr>
          <w:rFonts w:ascii="Arial" w:eastAsia="Times New Roman" w:hAnsi="Arial" w:cs="Arial"/>
          <w:b/>
          <w:lang w:eastAsia="en-US"/>
        </w:rPr>
        <w:t>Supervisory Role [if appropriate]</w:t>
      </w:r>
    </w:p>
    <w:p w14:paraId="5C2542CF" w14:textId="77777777" w:rsidR="005E7AF0" w:rsidRPr="00CB302B" w:rsidRDefault="005E7AF0" w:rsidP="005E7AF0">
      <w:pPr>
        <w:numPr>
          <w:ilvl w:val="0"/>
          <w:numId w:val="2"/>
        </w:numPr>
        <w:jc w:val="both"/>
        <w:rPr>
          <w:rFonts w:ascii="Arial" w:eastAsia="Times New Roman" w:hAnsi="Arial" w:cs="Arial"/>
          <w:lang w:eastAsia="en-US"/>
        </w:rPr>
      </w:pPr>
      <w:r w:rsidRPr="00CB302B">
        <w:rPr>
          <w:rFonts w:ascii="Arial" w:eastAsia="Times New Roman" w:hAnsi="Arial" w:cs="Arial"/>
          <w:lang w:eastAsia="en-US"/>
        </w:rPr>
        <w:t>To supervise solicitors, trainee solicitors through supervision, appraisal, file reviews and training.</w:t>
      </w:r>
    </w:p>
    <w:p w14:paraId="1C80DC56" w14:textId="77777777" w:rsidR="005E7AF0" w:rsidRPr="00CB302B" w:rsidRDefault="005E7AF0" w:rsidP="005E7AF0">
      <w:pPr>
        <w:numPr>
          <w:ilvl w:val="0"/>
          <w:numId w:val="2"/>
        </w:numPr>
        <w:jc w:val="both"/>
        <w:rPr>
          <w:rFonts w:ascii="Arial" w:eastAsia="Times New Roman" w:hAnsi="Arial" w:cs="Arial"/>
          <w:lang w:eastAsia="en-US"/>
        </w:rPr>
      </w:pPr>
      <w:r w:rsidRPr="00CB302B">
        <w:rPr>
          <w:rFonts w:ascii="Arial" w:eastAsia="Times New Roman" w:hAnsi="Arial" w:cs="Arial"/>
          <w:lang w:eastAsia="en-US"/>
        </w:rPr>
        <w:t>To ensure casework standards and compliance with the requirements of SRA and Lexcel.</w:t>
      </w:r>
    </w:p>
    <w:p w14:paraId="1691A09E" w14:textId="77777777" w:rsidR="005E7AF0" w:rsidRPr="00CB302B" w:rsidRDefault="005E7AF0" w:rsidP="005E7AF0">
      <w:pPr>
        <w:numPr>
          <w:ilvl w:val="0"/>
          <w:numId w:val="2"/>
        </w:numPr>
        <w:jc w:val="both"/>
        <w:rPr>
          <w:rFonts w:ascii="Arial" w:eastAsia="Times New Roman" w:hAnsi="Arial" w:cs="Arial"/>
          <w:lang w:eastAsia="en-US"/>
        </w:rPr>
      </w:pPr>
      <w:r w:rsidRPr="00CB302B">
        <w:rPr>
          <w:rFonts w:ascii="Arial" w:eastAsia="Times New Roman" w:hAnsi="Arial" w:cs="Arial"/>
          <w:lang w:eastAsia="en-US"/>
        </w:rPr>
        <w:t>To ensure casework is conducted in accordance with agreed office practice.</w:t>
      </w:r>
    </w:p>
    <w:p w14:paraId="6BCB8AEA" w14:textId="77777777" w:rsidR="005E7AF0" w:rsidRPr="00CB302B" w:rsidRDefault="005E7AF0" w:rsidP="005E7AF0">
      <w:pPr>
        <w:ind w:left="720"/>
        <w:jc w:val="both"/>
        <w:rPr>
          <w:rFonts w:ascii="Arial" w:eastAsia="Times New Roman" w:hAnsi="Arial" w:cs="Arial"/>
          <w:lang w:eastAsia="en-US"/>
        </w:rPr>
      </w:pPr>
    </w:p>
    <w:p w14:paraId="7A9D11B7" w14:textId="77777777" w:rsidR="005E7AF0" w:rsidRPr="00CB302B" w:rsidRDefault="005E7AF0" w:rsidP="005E7AF0">
      <w:pPr>
        <w:jc w:val="both"/>
        <w:rPr>
          <w:rFonts w:ascii="Arial" w:eastAsia="Times New Roman" w:hAnsi="Arial" w:cs="Arial"/>
          <w:b/>
          <w:lang w:eastAsia="en-US"/>
        </w:rPr>
      </w:pPr>
      <w:r w:rsidRPr="00CB302B">
        <w:rPr>
          <w:rFonts w:ascii="Arial" w:eastAsia="Times New Roman" w:hAnsi="Arial" w:cs="Arial"/>
          <w:b/>
          <w:lang w:eastAsia="en-US"/>
        </w:rPr>
        <w:t xml:space="preserve">General </w:t>
      </w:r>
    </w:p>
    <w:p w14:paraId="76BD8A18" w14:textId="77777777" w:rsidR="005E7AF0" w:rsidRPr="00CB302B" w:rsidRDefault="005E7AF0" w:rsidP="005E7AF0">
      <w:pPr>
        <w:rPr>
          <w:rFonts w:ascii="Arial" w:eastAsia="Times New Roman" w:hAnsi="Arial" w:cs="Arial"/>
          <w:lang w:eastAsia="en-US"/>
        </w:rPr>
      </w:pPr>
    </w:p>
    <w:p w14:paraId="6067BB38" w14:textId="77777777" w:rsidR="005E7AF0" w:rsidRPr="00CB302B" w:rsidRDefault="005E7AF0" w:rsidP="005E7AF0">
      <w:pPr>
        <w:numPr>
          <w:ilvl w:val="0"/>
          <w:numId w:val="1"/>
        </w:numPr>
        <w:jc w:val="both"/>
        <w:rPr>
          <w:rFonts w:ascii="Arial" w:eastAsia="Times New Roman" w:hAnsi="Arial" w:cs="Arial"/>
          <w:lang w:eastAsia="en-US"/>
        </w:rPr>
      </w:pPr>
      <w:r w:rsidRPr="00CB302B">
        <w:rPr>
          <w:rFonts w:ascii="Arial" w:eastAsia="Times New Roman" w:hAnsi="Arial" w:cs="Arial"/>
          <w:lang w:eastAsia="en-US"/>
        </w:rPr>
        <w:t>To be self-servicing, including typing your own documents, photocopying and maintaining written and computerised records.</w:t>
      </w:r>
    </w:p>
    <w:p w14:paraId="068640F8" w14:textId="77777777" w:rsidR="005E7AF0" w:rsidRPr="00CB302B" w:rsidRDefault="005E7AF0" w:rsidP="005E7AF0">
      <w:pPr>
        <w:numPr>
          <w:ilvl w:val="0"/>
          <w:numId w:val="1"/>
        </w:numPr>
        <w:jc w:val="both"/>
        <w:rPr>
          <w:rFonts w:ascii="Arial" w:eastAsia="Times New Roman" w:hAnsi="Arial" w:cs="Arial"/>
          <w:lang w:eastAsia="en-US"/>
        </w:rPr>
      </w:pPr>
      <w:r w:rsidRPr="00CB302B">
        <w:rPr>
          <w:rFonts w:ascii="Arial" w:eastAsia="Times New Roman" w:hAnsi="Arial" w:cs="Arial"/>
          <w:lang w:eastAsia="en-US"/>
        </w:rPr>
        <w:t xml:space="preserve">To develop and deliver training and information on aspects of your specialist area of law.  </w:t>
      </w:r>
    </w:p>
    <w:p w14:paraId="6777139A" w14:textId="77777777" w:rsidR="005E7AF0" w:rsidRPr="00CB302B" w:rsidRDefault="005E7AF0" w:rsidP="005E7AF0">
      <w:pPr>
        <w:numPr>
          <w:ilvl w:val="0"/>
          <w:numId w:val="1"/>
        </w:numPr>
        <w:jc w:val="both"/>
        <w:rPr>
          <w:rFonts w:ascii="Arial" w:eastAsia="Times New Roman" w:hAnsi="Arial" w:cs="Arial"/>
          <w:lang w:eastAsia="en-US"/>
        </w:rPr>
      </w:pPr>
      <w:r w:rsidRPr="00CB302B">
        <w:rPr>
          <w:rFonts w:ascii="Arial" w:eastAsia="Times New Roman" w:hAnsi="Arial" w:cs="Arial"/>
          <w:lang w:eastAsia="en-US"/>
        </w:rPr>
        <w:t>To attend such meetings of the Management Committee or sub-groups, or otherwise, as requested by the Law Centre Director.</w:t>
      </w:r>
    </w:p>
    <w:p w14:paraId="5E37ECE9" w14:textId="77777777" w:rsidR="005E7AF0" w:rsidRPr="00CB302B" w:rsidRDefault="005E7AF0" w:rsidP="005E7AF0">
      <w:pPr>
        <w:numPr>
          <w:ilvl w:val="0"/>
          <w:numId w:val="1"/>
        </w:numPr>
        <w:jc w:val="both"/>
        <w:rPr>
          <w:rFonts w:ascii="Arial" w:eastAsia="Times New Roman" w:hAnsi="Arial" w:cs="Arial"/>
          <w:lang w:eastAsia="en-US"/>
        </w:rPr>
      </w:pPr>
      <w:r w:rsidRPr="00CB302B">
        <w:rPr>
          <w:rFonts w:ascii="Arial" w:eastAsia="Times New Roman" w:hAnsi="Arial" w:cs="Arial"/>
          <w:lang w:eastAsia="en-US"/>
        </w:rPr>
        <w:t xml:space="preserve">To attend staff meetings and training sessions </w:t>
      </w:r>
    </w:p>
    <w:p w14:paraId="22888B0D" w14:textId="77777777" w:rsidR="005E7AF0" w:rsidRPr="00CB302B" w:rsidRDefault="005E7AF0" w:rsidP="005E7AF0">
      <w:pPr>
        <w:numPr>
          <w:ilvl w:val="0"/>
          <w:numId w:val="1"/>
        </w:numPr>
        <w:jc w:val="both"/>
        <w:rPr>
          <w:rFonts w:ascii="Arial" w:eastAsia="Times New Roman" w:hAnsi="Arial" w:cs="Arial"/>
          <w:lang w:eastAsia="en-US"/>
        </w:rPr>
      </w:pPr>
      <w:r w:rsidRPr="00CB302B">
        <w:rPr>
          <w:rFonts w:ascii="Arial" w:eastAsia="Times New Roman" w:hAnsi="Arial" w:cs="Arial"/>
          <w:lang w:eastAsia="en-US"/>
        </w:rPr>
        <w:t xml:space="preserve">To provide information and reports on work undertaken to the Law Centre Director and /or Management Committee.  </w:t>
      </w:r>
    </w:p>
    <w:p w14:paraId="6B4B347B" w14:textId="77777777" w:rsidR="005E7AF0" w:rsidRPr="00CB302B" w:rsidRDefault="005E7AF0" w:rsidP="005E7AF0">
      <w:pPr>
        <w:numPr>
          <w:ilvl w:val="0"/>
          <w:numId w:val="1"/>
        </w:numPr>
        <w:jc w:val="both"/>
        <w:rPr>
          <w:rFonts w:ascii="Arial" w:eastAsia="Times New Roman" w:hAnsi="Arial" w:cs="Arial"/>
          <w:lang w:eastAsia="en-US"/>
        </w:rPr>
      </w:pPr>
      <w:r w:rsidRPr="00CB302B">
        <w:rPr>
          <w:rFonts w:ascii="Arial" w:eastAsia="Times New Roman" w:hAnsi="Arial" w:cs="Arial"/>
          <w:lang w:eastAsia="en-US"/>
        </w:rPr>
        <w:t xml:space="preserve">To carry out all duties with due regard to equality principles and to challenge discrimination. </w:t>
      </w:r>
    </w:p>
    <w:p w14:paraId="3F294CD1" w14:textId="77777777" w:rsidR="005E7AF0" w:rsidRPr="00CB302B" w:rsidRDefault="005E7AF0" w:rsidP="005E7AF0">
      <w:pPr>
        <w:numPr>
          <w:ilvl w:val="0"/>
          <w:numId w:val="1"/>
        </w:numPr>
        <w:jc w:val="both"/>
        <w:rPr>
          <w:rFonts w:ascii="Arial" w:eastAsia="Times New Roman" w:hAnsi="Arial" w:cs="Arial"/>
          <w:lang w:eastAsia="en-US"/>
        </w:rPr>
      </w:pPr>
      <w:r w:rsidRPr="00CB302B">
        <w:rPr>
          <w:rFonts w:ascii="Arial" w:eastAsia="Times New Roman" w:hAnsi="Arial" w:cs="Arial"/>
          <w:lang w:eastAsia="en-US"/>
        </w:rPr>
        <w:t xml:space="preserve">To carry out other duties which are commensurate with the duties of and responsibilities within this job description as directed by the Law Centre Director or the management committee.  </w:t>
      </w:r>
    </w:p>
    <w:p w14:paraId="2E74CAC3" w14:textId="77777777" w:rsidR="005E7AF0" w:rsidRPr="00CB302B" w:rsidRDefault="005E7AF0" w:rsidP="005E7AF0">
      <w:pPr>
        <w:jc w:val="both"/>
        <w:rPr>
          <w:rFonts w:ascii="Arial" w:eastAsia="Times New Roman" w:hAnsi="Arial" w:cs="Arial"/>
          <w:lang w:eastAsia="en-US"/>
        </w:rPr>
      </w:pPr>
    </w:p>
    <w:p w14:paraId="519376B4" w14:textId="77777777" w:rsidR="005E7AF0" w:rsidRPr="00CB302B" w:rsidRDefault="005E7AF0" w:rsidP="005E7AF0">
      <w:pPr>
        <w:jc w:val="both"/>
        <w:rPr>
          <w:rFonts w:ascii="Arial" w:eastAsia="Times New Roman" w:hAnsi="Arial" w:cs="Arial"/>
          <w:lang w:eastAsia="en-US"/>
        </w:rPr>
      </w:pPr>
    </w:p>
    <w:p w14:paraId="213DA565" w14:textId="77777777" w:rsidR="005E7AF0" w:rsidRPr="00CB302B" w:rsidRDefault="005E7AF0" w:rsidP="005E7AF0">
      <w:pPr>
        <w:keepNext/>
        <w:outlineLvl w:val="3"/>
        <w:rPr>
          <w:rFonts w:ascii="Arial" w:eastAsia="Times New Roman" w:hAnsi="Arial" w:cs="Arial"/>
          <w:b/>
          <w:lang w:eastAsia="en-US"/>
        </w:rPr>
      </w:pPr>
      <w:r w:rsidRPr="00CB302B">
        <w:rPr>
          <w:rFonts w:ascii="Arial" w:eastAsia="Times New Roman" w:hAnsi="Arial" w:cs="Arial"/>
          <w:b/>
          <w:lang w:eastAsia="en-US"/>
        </w:rPr>
        <w:br w:type="page"/>
      </w:r>
    </w:p>
    <w:p w14:paraId="54FECA8A" w14:textId="77777777" w:rsidR="005E7AF0" w:rsidRPr="00CB302B" w:rsidRDefault="005E7AF0" w:rsidP="005E7AF0">
      <w:pPr>
        <w:keepNext/>
        <w:outlineLvl w:val="3"/>
        <w:rPr>
          <w:rFonts w:ascii="Arial" w:eastAsia="Times New Roman" w:hAnsi="Arial" w:cs="Arial"/>
          <w:b/>
          <w:lang w:eastAsia="en-US"/>
        </w:rPr>
      </w:pPr>
      <w:r w:rsidRPr="00CB302B">
        <w:rPr>
          <w:rFonts w:ascii="Arial" w:eastAsia="Times New Roman" w:hAnsi="Arial" w:cs="Arial"/>
          <w:b/>
          <w:lang w:eastAsia="en-US"/>
        </w:rPr>
        <w:lastRenderedPageBreak/>
        <w:t>PERSON SPECIFICATION</w:t>
      </w:r>
    </w:p>
    <w:p w14:paraId="4DACE879" w14:textId="77777777" w:rsidR="005E7AF0" w:rsidRPr="00CB302B" w:rsidRDefault="005E7AF0" w:rsidP="005E7AF0">
      <w:pPr>
        <w:keepNext/>
        <w:outlineLvl w:val="3"/>
        <w:rPr>
          <w:rFonts w:ascii="Arial" w:eastAsia="Times New Roman" w:hAnsi="Arial" w:cs="Arial"/>
          <w:b/>
          <w:lang w:eastAsia="en-US"/>
        </w:rPr>
      </w:pPr>
    </w:p>
    <w:p w14:paraId="7D5F49B6" w14:textId="4D62B8A6" w:rsidR="005E7AF0" w:rsidRPr="00CB302B" w:rsidRDefault="005E7AF0" w:rsidP="005E7AF0">
      <w:pPr>
        <w:outlineLvl w:val="0"/>
        <w:rPr>
          <w:rFonts w:ascii="Arial" w:eastAsia="Times New Roman" w:hAnsi="Arial" w:cs="Arial"/>
          <w:lang w:eastAsia="en-US"/>
        </w:rPr>
      </w:pPr>
      <w:r w:rsidRPr="00CB302B">
        <w:rPr>
          <w:rFonts w:ascii="Arial" w:eastAsia="Times New Roman" w:hAnsi="Arial" w:cs="Arial"/>
          <w:b/>
          <w:lang w:eastAsia="en-US"/>
        </w:rPr>
        <w:t>POST: Solicitor</w:t>
      </w:r>
      <w:r>
        <w:rPr>
          <w:rFonts w:ascii="Arial" w:eastAsia="Times New Roman" w:hAnsi="Arial" w:cs="Arial"/>
          <w:b/>
          <w:lang w:eastAsia="en-US"/>
        </w:rPr>
        <w:t xml:space="preserve"> and</w:t>
      </w:r>
      <w:r w:rsidRPr="00CB302B">
        <w:rPr>
          <w:rFonts w:ascii="Arial" w:eastAsia="Times New Roman" w:hAnsi="Arial" w:cs="Arial"/>
          <w:b/>
          <w:lang w:eastAsia="en-US"/>
        </w:rPr>
        <w:t>/</w:t>
      </w:r>
      <w:r>
        <w:rPr>
          <w:rFonts w:ascii="Arial" w:eastAsia="Times New Roman" w:hAnsi="Arial" w:cs="Arial"/>
          <w:b/>
          <w:lang w:eastAsia="en-US"/>
        </w:rPr>
        <w:t>or</w:t>
      </w:r>
      <w:r w:rsidRPr="00CB302B">
        <w:rPr>
          <w:rFonts w:ascii="Arial" w:eastAsia="Times New Roman" w:hAnsi="Arial" w:cs="Arial"/>
          <w:b/>
          <w:lang w:eastAsia="en-US"/>
        </w:rPr>
        <w:t xml:space="preserve"> Solicitor with Supervising Experience           </w:t>
      </w:r>
      <w:r w:rsidRPr="00CB302B">
        <w:rPr>
          <w:rFonts w:ascii="Arial" w:eastAsia="Times New Roman" w:hAnsi="Arial" w:cs="Arial"/>
          <w:lang w:eastAsia="en-US"/>
        </w:rPr>
        <w:tab/>
      </w:r>
      <w:r w:rsidRPr="00CB302B">
        <w:rPr>
          <w:rFonts w:ascii="Arial" w:eastAsia="Times New Roman" w:hAnsi="Arial" w:cs="Arial"/>
          <w:lang w:eastAsia="en-US"/>
        </w:rPr>
        <w:tab/>
      </w:r>
    </w:p>
    <w:p w14:paraId="4B9BD090" w14:textId="77777777" w:rsidR="005E7AF0" w:rsidRPr="00CB302B" w:rsidRDefault="005E7AF0" w:rsidP="005E7AF0">
      <w:pPr>
        <w:rPr>
          <w:rFonts w:ascii="Arial" w:eastAsia="Times New Roman" w:hAnsi="Arial" w:cs="Arial"/>
          <w:lang w:eastAsia="en-US"/>
        </w:rPr>
      </w:pP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255"/>
        <w:gridCol w:w="1436"/>
        <w:gridCol w:w="1753"/>
      </w:tblGrid>
      <w:tr w:rsidR="005E7AF0" w:rsidRPr="00CB302B" w14:paraId="1C3A8ABE" w14:textId="77777777" w:rsidTr="00263569">
        <w:tc>
          <w:tcPr>
            <w:tcW w:w="959" w:type="dxa"/>
            <w:shd w:val="pct20" w:color="auto" w:fill="FFFFFF"/>
          </w:tcPr>
          <w:p w14:paraId="339D117C"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1</w:t>
            </w:r>
          </w:p>
        </w:tc>
        <w:tc>
          <w:tcPr>
            <w:tcW w:w="5255" w:type="dxa"/>
            <w:shd w:val="pct20" w:color="auto" w:fill="FFFFFF"/>
          </w:tcPr>
          <w:p w14:paraId="7F4CF522" w14:textId="77777777" w:rsidR="005E7AF0" w:rsidRDefault="005E7AF0" w:rsidP="00263569">
            <w:pPr>
              <w:rPr>
                <w:rFonts w:ascii="Arial" w:eastAsia="Times New Roman" w:hAnsi="Arial" w:cs="Arial"/>
                <w:lang w:eastAsia="en-US"/>
              </w:rPr>
            </w:pPr>
            <w:r w:rsidRPr="00CB302B">
              <w:rPr>
                <w:rFonts w:ascii="Arial" w:eastAsia="Times New Roman" w:hAnsi="Arial" w:cs="Arial"/>
                <w:lang w:eastAsia="en-US"/>
              </w:rPr>
              <w:t>SKILLS AND ABILITIES</w:t>
            </w:r>
          </w:p>
          <w:p w14:paraId="2BB48E7A" w14:textId="5F529C8F" w:rsidR="005E7AF0" w:rsidRPr="00CB302B" w:rsidRDefault="005E7AF0" w:rsidP="00263569">
            <w:pPr>
              <w:rPr>
                <w:rFonts w:ascii="Arial" w:eastAsia="Times New Roman" w:hAnsi="Arial" w:cs="Arial"/>
                <w:lang w:eastAsia="en-US"/>
              </w:rPr>
            </w:pPr>
          </w:p>
        </w:tc>
        <w:tc>
          <w:tcPr>
            <w:tcW w:w="1436" w:type="dxa"/>
            <w:shd w:val="pct20" w:color="auto" w:fill="FFFFFF"/>
          </w:tcPr>
          <w:p w14:paraId="48CA9C49"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Criteria</w:t>
            </w:r>
          </w:p>
        </w:tc>
        <w:tc>
          <w:tcPr>
            <w:tcW w:w="1753" w:type="dxa"/>
            <w:shd w:val="pct20" w:color="auto" w:fill="FFFFFF"/>
          </w:tcPr>
          <w:p w14:paraId="1FDA7EAE"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Assessment</w:t>
            </w:r>
          </w:p>
        </w:tc>
      </w:tr>
      <w:tr w:rsidR="005E7AF0" w:rsidRPr="00CB302B" w14:paraId="7424681D" w14:textId="77777777" w:rsidTr="00263569">
        <w:tc>
          <w:tcPr>
            <w:tcW w:w="959" w:type="dxa"/>
            <w:shd w:val="pct20" w:color="auto" w:fill="FFFFFF"/>
          </w:tcPr>
          <w:p w14:paraId="0CE950FA" w14:textId="77777777" w:rsidR="005E7AF0" w:rsidRPr="00CB302B" w:rsidRDefault="005E7AF0" w:rsidP="00263569">
            <w:pPr>
              <w:rPr>
                <w:rFonts w:ascii="Arial" w:eastAsia="Times New Roman" w:hAnsi="Arial" w:cs="Arial"/>
                <w:lang w:eastAsia="en-US"/>
              </w:rPr>
            </w:pPr>
          </w:p>
        </w:tc>
        <w:tc>
          <w:tcPr>
            <w:tcW w:w="5255" w:type="dxa"/>
            <w:shd w:val="pct20" w:color="auto" w:fill="FFFFFF"/>
          </w:tcPr>
          <w:p w14:paraId="0AB7A03B" w14:textId="77777777" w:rsidR="005E7AF0" w:rsidRDefault="005E7AF0" w:rsidP="00263569">
            <w:pPr>
              <w:rPr>
                <w:rFonts w:ascii="Arial" w:eastAsia="Times New Roman" w:hAnsi="Arial" w:cs="Arial"/>
                <w:b/>
                <w:lang w:eastAsia="en-US"/>
              </w:rPr>
            </w:pPr>
            <w:r w:rsidRPr="00CB302B">
              <w:rPr>
                <w:rFonts w:ascii="Arial" w:eastAsia="Times New Roman" w:hAnsi="Arial" w:cs="Arial"/>
                <w:b/>
                <w:lang w:eastAsia="en-US"/>
              </w:rPr>
              <w:t>Solicitor</w:t>
            </w:r>
          </w:p>
          <w:p w14:paraId="6DD431E7" w14:textId="3A633366" w:rsidR="005E7AF0" w:rsidRPr="00CB302B" w:rsidRDefault="005E7AF0" w:rsidP="00263569">
            <w:pPr>
              <w:rPr>
                <w:rFonts w:ascii="Arial" w:eastAsia="Times New Roman" w:hAnsi="Arial" w:cs="Arial"/>
                <w:b/>
                <w:lang w:eastAsia="en-US"/>
              </w:rPr>
            </w:pPr>
          </w:p>
        </w:tc>
        <w:tc>
          <w:tcPr>
            <w:tcW w:w="1436" w:type="dxa"/>
            <w:shd w:val="pct20" w:color="auto" w:fill="FFFFFF"/>
          </w:tcPr>
          <w:p w14:paraId="008B55C5" w14:textId="77777777" w:rsidR="005E7AF0" w:rsidRPr="00CB302B" w:rsidRDefault="005E7AF0" w:rsidP="00263569">
            <w:pPr>
              <w:rPr>
                <w:rFonts w:ascii="Arial" w:eastAsia="Times New Roman" w:hAnsi="Arial" w:cs="Arial"/>
                <w:lang w:eastAsia="en-US"/>
              </w:rPr>
            </w:pPr>
          </w:p>
        </w:tc>
        <w:tc>
          <w:tcPr>
            <w:tcW w:w="1753" w:type="dxa"/>
            <w:shd w:val="pct20" w:color="auto" w:fill="FFFFFF"/>
          </w:tcPr>
          <w:p w14:paraId="7C661AF0" w14:textId="77777777" w:rsidR="005E7AF0" w:rsidRPr="00CB302B" w:rsidRDefault="005E7AF0" w:rsidP="00263569">
            <w:pPr>
              <w:rPr>
                <w:rFonts w:ascii="Arial" w:eastAsia="Times New Roman" w:hAnsi="Arial" w:cs="Arial"/>
                <w:lang w:eastAsia="en-US"/>
              </w:rPr>
            </w:pPr>
          </w:p>
        </w:tc>
      </w:tr>
      <w:tr w:rsidR="005E7AF0" w:rsidRPr="00CB302B" w14:paraId="57B26433" w14:textId="77777777" w:rsidTr="00263569">
        <w:tc>
          <w:tcPr>
            <w:tcW w:w="959" w:type="dxa"/>
          </w:tcPr>
          <w:p w14:paraId="33BB20BD"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1.1</w:t>
            </w:r>
          </w:p>
        </w:tc>
        <w:tc>
          <w:tcPr>
            <w:tcW w:w="5255" w:type="dxa"/>
          </w:tcPr>
          <w:p w14:paraId="2CE3C469"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Experience and skills to conduct casework, organise and maintain case files</w:t>
            </w:r>
          </w:p>
        </w:tc>
        <w:tc>
          <w:tcPr>
            <w:tcW w:w="1436" w:type="dxa"/>
          </w:tcPr>
          <w:p w14:paraId="38F2AA24"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Essential</w:t>
            </w:r>
          </w:p>
        </w:tc>
        <w:tc>
          <w:tcPr>
            <w:tcW w:w="1753" w:type="dxa"/>
          </w:tcPr>
          <w:p w14:paraId="5075F12E"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Application and interview</w:t>
            </w:r>
          </w:p>
        </w:tc>
      </w:tr>
      <w:tr w:rsidR="005E7AF0" w:rsidRPr="00CB302B" w14:paraId="0BB642B2" w14:textId="77777777" w:rsidTr="00263569">
        <w:tc>
          <w:tcPr>
            <w:tcW w:w="959" w:type="dxa"/>
          </w:tcPr>
          <w:p w14:paraId="71BAE758"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1.2</w:t>
            </w:r>
          </w:p>
        </w:tc>
        <w:tc>
          <w:tcPr>
            <w:tcW w:w="5255" w:type="dxa"/>
          </w:tcPr>
          <w:p w14:paraId="2A4A0D9C"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 xml:space="preserve">To be able to identify and prepare cases for appeal and for judicial review </w:t>
            </w:r>
          </w:p>
        </w:tc>
        <w:tc>
          <w:tcPr>
            <w:tcW w:w="1436" w:type="dxa"/>
          </w:tcPr>
          <w:p w14:paraId="75F8F036"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Essential</w:t>
            </w:r>
          </w:p>
        </w:tc>
        <w:tc>
          <w:tcPr>
            <w:tcW w:w="1753" w:type="dxa"/>
          </w:tcPr>
          <w:p w14:paraId="6A243FF3"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Application and interview</w:t>
            </w:r>
          </w:p>
        </w:tc>
      </w:tr>
      <w:tr w:rsidR="005E7AF0" w:rsidRPr="00CB302B" w14:paraId="411C6159" w14:textId="77777777" w:rsidTr="00263569">
        <w:tc>
          <w:tcPr>
            <w:tcW w:w="959" w:type="dxa"/>
          </w:tcPr>
          <w:p w14:paraId="6A294BFA"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1.3</w:t>
            </w:r>
          </w:p>
        </w:tc>
        <w:tc>
          <w:tcPr>
            <w:tcW w:w="5255" w:type="dxa"/>
          </w:tcPr>
          <w:p w14:paraId="4D54A131"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To be able to act as an advocate before the relevant Tribunal. Have a knowledge of the process of Judicial Review in the Administrative Court</w:t>
            </w:r>
          </w:p>
        </w:tc>
        <w:tc>
          <w:tcPr>
            <w:tcW w:w="1436" w:type="dxa"/>
          </w:tcPr>
          <w:p w14:paraId="42B8B9CE"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Essential</w:t>
            </w:r>
          </w:p>
        </w:tc>
        <w:tc>
          <w:tcPr>
            <w:tcW w:w="1753" w:type="dxa"/>
          </w:tcPr>
          <w:p w14:paraId="43BCE7FB"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Application and interview</w:t>
            </w:r>
          </w:p>
        </w:tc>
      </w:tr>
      <w:tr w:rsidR="005E7AF0" w:rsidRPr="00CB302B" w14:paraId="171AC267" w14:textId="77777777" w:rsidTr="00263569">
        <w:tc>
          <w:tcPr>
            <w:tcW w:w="959" w:type="dxa"/>
          </w:tcPr>
          <w:p w14:paraId="78CF7303"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1.4</w:t>
            </w:r>
          </w:p>
        </w:tc>
        <w:tc>
          <w:tcPr>
            <w:tcW w:w="5255" w:type="dxa"/>
          </w:tcPr>
          <w:p w14:paraId="497C3892"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Experience of undertaking publicly funded casework including legal aid certificated work</w:t>
            </w:r>
          </w:p>
        </w:tc>
        <w:tc>
          <w:tcPr>
            <w:tcW w:w="1436" w:type="dxa"/>
          </w:tcPr>
          <w:p w14:paraId="3D9303E5"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Desirable</w:t>
            </w:r>
          </w:p>
        </w:tc>
        <w:tc>
          <w:tcPr>
            <w:tcW w:w="1753" w:type="dxa"/>
          </w:tcPr>
          <w:p w14:paraId="4C092D46"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Application and interview</w:t>
            </w:r>
          </w:p>
        </w:tc>
      </w:tr>
      <w:tr w:rsidR="005E7AF0" w:rsidRPr="00CB302B" w14:paraId="0D5B7A23" w14:textId="77777777" w:rsidTr="00263569">
        <w:tc>
          <w:tcPr>
            <w:tcW w:w="959" w:type="dxa"/>
          </w:tcPr>
          <w:p w14:paraId="78A0B970"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1.5</w:t>
            </w:r>
          </w:p>
        </w:tc>
        <w:tc>
          <w:tcPr>
            <w:tcW w:w="5255" w:type="dxa"/>
          </w:tcPr>
          <w:p w14:paraId="48F6FD97"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To be able to use standard office computer programmes including word processing</w:t>
            </w:r>
          </w:p>
        </w:tc>
        <w:tc>
          <w:tcPr>
            <w:tcW w:w="1436" w:type="dxa"/>
          </w:tcPr>
          <w:p w14:paraId="466B6618"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Essential</w:t>
            </w:r>
          </w:p>
        </w:tc>
        <w:tc>
          <w:tcPr>
            <w:tcW w:w="1753" w:type="dxa"/>
          </w:tcPr>
          <w:p w14:paraId="21387133"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Application and interview</w:t>
            </w:r>
          </w:p>
        </w:tc>
      </w:tr>
      <w:tr w:rsidR="005E7AF0" w:rsidRPr="00CB302B" w14:paraId="0178E6A0" w14:textId="77777777" w:rsidTr="00263569">
        <w:tc>
          <w:tcPr>
            <w:tcW w:w="959" w:type="dxa"/>
          </w:tcPr>
          <w:p w14:paraId="09694492"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1.6</w:t>
            </w:r>
          </w:p>
        </w:tc>
        <w:tc>
          <w:tcPr>
            <w:tcW w:w="5255" w:type="dxa"/>
          </w:tcPr>
          <w:p w14:paraId="26783CD4"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To be able to work well under pressure and work with minimal supervision</w:t>
            </w:r>
          </w:p>
        </w:tc>
        <w:tc>
          <w:tcPr>
            <w:tcW w:w="1436" w:type="dxa"/>
          </w:tcPr>
          <w:p w14:paraId="6DC255CC"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Essential</w:t>
            </w:r>
          </w:p>
        </w:tc>
        <w:tc>
          <w:tcPr>
            <w:tcW w:w="1753" w:type="dxa"/>
          </w:tcPr>
          <w:p w14:paraId="53626992"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Application and interview</w:t>
            </w:r>
          </w:p>
        </w:tc>
      </w:tr>
      <w:tr w:rsidR="005E7AF0" w:rsidRPr="00CB302B" w14:paraId="5DC7E809" w14:textId="77777777" w:rsidTr="00263569">
        <w:tc>
          <w:tcPr>
            <w:tcW w:w="959" w:type="dxa"/>
          </w:tcPr>
          <w:p w14:paraId="163440C6"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1.7</w:t>
            </w:r>
          </w:p>
        </w:tc>
        <w:tc>
          <w:tcPr>
            <w:tcW w:w="5255" w:type="dxa"/>
          </w:tcPr>
          <w:p w14:paraId="6DA5ABB1"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To be able to develop training materials and deliver training</w:t>
            </w:r>
          </w:p>
        </w:tc>
        <w:tc>
          <w:tcPr>
            <w:tcW w:w="1436" w:type="dxa"/>
          </w:tcPr>
          <w:p w14:paraId="07B8A0C0"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 xml:space="preserve">Essential </w:t>
            </w:r>
          </w:p>
        </w:tc>
        <w:tc>
          <w:tcPr>
            <w:tcW w:w="1753" w:type="dxa"/>
          </w:tcPr>
          <w:p w14:paraId="50FB8FC9"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Application and interview</w:t>
            </w:r>
          </w:p>
        </w:tc>
      </w:tr>
      <w:tr w:rsidR="005E7AF0" w:rsidRPr="00CB302B" w14:paraId="3FCF8B73" w14:textId="77777777" w:rsidTr="00263569">
        <w:tc>
          <w:tcPr>
            <w:tcW w:w="959" w:type="dxa"/>
          </w:tcPr>
          <w:p w14:paraId="591D8F30"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1.8</w:t>
            </w:r>
          </w:p>
        </w:tc>
        <w:tc>
          <w:tcPr>
            <w:tcW w:w="5255" w:type="dxa"/>
          </w:tcPr>
          <w:p w14:paraId="5E0B102F"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Have a knowledge and understanding of the SRA Code of Conduct and the ability to apply it.</w:t>
            </w:r>
          </w:p>
        </w:tc>
        <w:tc>
          <w:tcPr>
            <w:tcW w:w="1436" w:type="dxa"/>
          </w:tcPr>
          <w:p w14:paraId="6978BC8E"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Essential</w:t>
            </w:r>
          </w:p>
        </w:tc>
        <w:tc>
          <w:tcPr>
            <w:tcW w:w="1753" w:type="dxa"/>
          </w:tcPr>
          <w:p w14:paraId="57E6797D"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Application and interview</w:t>
            </w:r>
          </w:p>
        </w:tc>
      </w:tr>
      <w:tr w:rsidR="005E7AF0" w:rsidRPr="00CB302B" w14:paraId="17EA20C3" w14:textId="77777777" w:rsidTr="00263569">
        <w:tc>
          <w:tcPr>
            <w:tcW w:w="959" w:type="dxa"/>
          </w:tcPr>
          <w:p w14:paraId="182588DB"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1.9</w:t>
            </w:r>
          </w:p>
        </w:tc>
        <w:tc>
          <w:tcPr>
            <w:tcW w:w="5255" w:type="dxa"/>
          </w:tcPr>
          <w:p w14:paraId="72FFF75F"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Have a working knowledge of the Legal Aid Agency Civil Contracts and its requirements</w:t>
            </w:r>
          </w:p>
        </w:tc>
        <w:tc>
          <w:tcPr>
            <w:tcW w:w="1436" w:type="dxa"/>
          </w:tcPr>
          <w:p w14:paraId="60C1F218"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Desirable</w:t>
            </w:r>
          </w:p>
        </w:tc>
        <w:tc>
          <w:tcPr>
            <w:tcW w:w="1753" w:type="dxa"/>
          </w:tcPr>
          <w:p w14:paraId="0B7162DB"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Application and interview</w:t>
            </w:r>
          </w:p>
        </w:tc>
      </w:tr>
      <w:tr w:rsidR="005E7AF0" w:rsidRPr="00CB302B" w14:paraId="52334F30" w14:textId="77777777" w:rsidTr="00263569">
        <w:tc>
          <w:tcPr>
            <w:tcW w:w="959" w:type="dxa"/>
          </w:tcPr>
          <w:p w14:paraId="0BF78AF8" w14:textId="77777777" w:rsidR="005E7AF0" w:rsidRPr="00CB302B" w:rsidRDefault="005E7AF0" w:rsidP="00263569">
            <w:pPr>
              <w:rPr>
                <w:rFonts w:ascii="Arial" w:eastAsia="Times New Roman" w:hAnsi="Arial" w:cs="Arial"/>
                <w:lang w:eastAsia="en-US"/>
              </w:rPr>
            </w:pPr>
          </w:p>
        </w:tc>
        <w:tc>
          <w:tcPr>
            <w:tcW w:w="5255" w:type="dxa"/>
          </w:tcPr>
          <w:p w14:paraId="2FE58A82" w14:textId="77777777" w:rsidR="005E7AF0" w:rsidRDefault="005E7AF0" w:rsidP="00263569">
            <w:pPr>
              <w:rPr>
                <w:rFonts w:ascii="Arial" w:eastAsia="Times New Roman" w:hAnsi="Arial" w:cs="Arial"/>
                <w:b/>
                <w:lang w:eastAsia="en-US"/>
              </w:rPr>
            </w:pPr>
          </w:p>
          <w:p w14:paraId="49CCC141" w14:textId="77777777" w:rsidR="005E7AF0" w:rsidRDefault="005E7AF0" w:rsidP="00263569">
            <w:pPr>
              <w:rPr>
                <w:rFonts w:ascii="Arial" w:eastAsia="Times New Roman" w:hAnsi="Arial" w:cs="Arial"/>
                <w:b/>
                <w:lang w:eastAsia="en-US"/>
              </w:rPr>
            </w:pPr>
            <w:r w:rsidRPr="00CB302B">
              <w:rPr>
                <w:rFonts w:ascii="Arial" w:eastAsia="Times New Roman" w:hAnsi="Arial" w:cs="Arial"/>
                <w:b/>
                <w:lang w:eastAsia="en-US"/>
              </w:rPr>
              <w:t>Supervisory Role [where appropriate]</w:t>
            </w:r>
          </w:p>
          <w:p w14:paraId="329B136D" w14:textId="13FF7233" w:rsidR="005E7AF0" w:rsidRPr="00CB302B" w:rsidRDefault="005E7AF0" w:rsidP="00263569">
            <w:pPr>
              <w:rPr>
                <w:rFonts w:ascii="Arial" w:eastAsia="Times New Roman" w:hAnsi="Arial" w:cs="Arial"/>
                <w:b/>
                <w:lang w:eastAsia="en-US"/>
              </w:rPr>
            </w:pPr>
          </w:p>
        </w:tc>
        <w:tc>
          <w:tcPr>
            <w:tcW w:w="1436" w:type="dxa"/>
          </w:tcPr>
          <w:p w14:paraId="02451372" w14:textId="77777777" w:rsidR="005E7AF0" w:rsidRPr="00CB302B" w:rsidRDefault="005E7AF0" w:rsidP="00263569">
            <w:pPr>
              <w:rPr>
                <w:rFonts w:ascii="Arial" w:eastAsia="Times New Roman" w:hAnsi="Arial" w:cs="Arial"/>
                <w:lang w:eastAsia="en-US"/>
              </w:rPr>
            </w:pPr>
          </w:p>
        </w:tc>
        <w:tc>
          <w:tcPr>
            <w:tcW w:w="1753" w:type="dxa"/>
          </w:tcPr>
          <w:p w14:paraId="2F079D89" w14:textId="77777777" w:rsidR="005E7AF0" w:rsidRPr="00CB302B" w:rsidRDefault="005E7AF0" w:rsidP="00263569">
            <w:pPr>
              <w:rPr>
                <w:rFonts w:ascii="Arial" w:eastAsia="Times New Roman" w:hAnsi="Arial" w:cs="Arial"/>
                <w:lang w:eastAsia="en-US"/>
              </w:rPr>
            </w:pPr>
          </w:p>
        </w:tc>
      </w:tr>
      <w:tr w:rsidR="005E7AF0" w:rsidRPr="00CB302B" w14:paraId="3BF6D5F4" w14:textId="77777777" w:rsidTr="00263569">
        <w:tc>
          <w:tcPr>
            <w:tcW w:w="959" w:type="dxa"/>
          </w:tcPr>
          <w:p w14:paraId="1571BAAF"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2.1</w:t>
            </w:r>
          </w:p>
        </w:tc>
        <w:tc>
          <w:tcPr>
            <w:tcW w:w="5255" w:type="dxa"/>
          </w:tcPr>
          <w:p w14:paraId="471381AC" w14:textId="77777777" w:rsidR="005E7AF0" w:rsidRPr="00CB302B" w:rsidRDefault="005E7AF0" w:rsidP="00263569">
            <w:pPr>
              <w:rPr>
                <w:rFonts w:ascii="Arial" w:eastAsia="Times New Roman" w:hAnsi="Arial" w:cs="Arial"/>
                <w:b/>
                <w:lang w:eastAsia="en-US"/>
              </w:rPr>
            </w:pPr>
            <w:r w:rsidRPr="00CB302B">
              <w:rPr>
                <w:rFonts w:ascii="Arial" w:eastAsia="Times New Roman" w:hAnsi="Arial" w:cs="Arial"/>
                <w:lang w:eastAsia="en-US"/>
              </w:rPr>
              <w:t xml:space="preserve">Experience of supervising and managing caseworkers.    </w:t>
            </w:r>
          </w:p>
        </w:tc>
        <w:tc>
          <w:tcPr>
            <w:tcW w:w="1436" w:type="dxa"/>
          </w:tcPr>
          <w:p w14:paraId="526282DE"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Essential</w:t>
            </w:r>
          </w:p>
        </w:tc>
        <w:tc>
          <w:tcPr>
            <w:tcW w:w="1753" w:type="dxa"/>
          </w:tcPr>
          <w:p w14:paraId="28436141"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Application and interview</w:t>
            </w:r>
          </w:p>
        </w:tc>
      </w:tr>
      <w:tr w:rsidR="005E7AF0" w:rsidRPr="00CB302B" w14:paraId="27B90E87" w14:textId="77777777" w:rsidTr="00263569">
        <w:tc>
          <w:tcPr>
            <w:tcW w:w="959" w:type="dxa"/>
          </w:tcPr>
          <w:p w14:paraId="077AB53B"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2.2</w:t>
            </w:r>
          </w:p>
        </w:tc>
        <w:tc>
          <w:tcPr>
            <w:tcW w:w="5255" w:type="dxa"/>
          </w:tcPr>
          <w:p w14:paraId="098745C5"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To be able to give direction, advice and back-up support to other solicitors</w:t>
            </w:r>
          </w:p>
        </w:tc>
        <w:tc>
          <w:tcPr>
            <w:tcW w:w="1436" w:type="dxa"/>
          </w:tcPr>
          <w:p w14:paraId="258C45EC"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Essential</w:t>
            </w:r>
          </w:p>
        </w:tc>
        <w:tc>
          <w:tcPr>
            <w:tcW w:w="1753" w:type="dxa"/>
          </w:tcPr>
          <w:p w14:paraId="116340C9"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Application and interview</w:t>
            </w:r>
          </w:p>
        </w:tc>
      </w:tr>
      <w:tr w:rsidR="005E7AF0" w:rsidRPr="00CB302B" w14:paraId="6326BAA6" w14:textId="77777777" w:rsidTr="00263569">
        <w:tc>
          <w:tcPr>
            <w:tcW w:w="959" w:type="dxa"/>
            <w:tcBorders>
              <w:bottom w:val="nil"/>
            </w:tcBorders>
          </w:tcPr>
          <w:p w14:paraId="016F0AAB"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2.3</w:t>
            </w:r>
          </w:p>
        </w:tc>
        <w:tc>
          <w:tcPr>
            <w:tcW w:w="5255" w:type="dxa"/>
            <w:tcBorders>
              <w:bottom w:val="nil"/>
            </w:tcBorders>
          </w:tcPr>
          <w:p w14:paraId="1BF8E963"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 xml:space="preserve">To have good interpersonal skills and be able to demonstrate an ability to effectively manage, supervise, motivate and work within a team </w:t>
            </w:r>
          </w:p>
        </w:tc>
        <w:tc>
          <w:tcPr>
            <w:tcW w:w="1436" w:type="dxa"/>
            <w:tcBorders>
              <w:bottom w:val="nil"/>
            </w:tcBorders>
          </w:tcPr>
          <w:p w14:paraId="371E3556"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Essential</w:t>
            </w:r>
          </w:p>
        </w:tc>
        <w:tc>
          <w:tcPr>
            <w:tcW w:w="1753" w:type="dxa"/>
            <w:tcBorders>
              <w:bottom w:val="nil"/>
            </w:tcBorders>
          </w:tcPr>
          <w:p w14:paraId="1CF0F654"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Application and interview</w:t>
            </w:r>
          </w:p>
        </w:tc>
      </w:tr>
      <w:tr w:rsidR="005E7AF0" w:rsidRPr="00CB302B" w14:paraId="239F16DC" w14:textId="77777777" w:rsidTr="00263569">
        <w:tc>
          <w:tcPr>
            <w:tcW w:w="959" w:type="dxa"/>
            <w:tcBorders>
              <w:bottom w:val="nil"/>
            </w:tcBorders>
          </w:tcPr>
          <w:p w14:paraId="5FD34CBE"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2.4</w:t>
            </w:r>
          </w:p>
        </w:tc>
        <w:tc>
          <w:tcPr>
            <w:tcW w:w="5255" w:type="dxa"/>
            <w:tcBorders>
              <w:bottom w:val="nil"/>
            </w:tcBorders>
          </w:tcPr>
          <w:p w14:paraId="4833F814"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To be able to identify sources and interpret UK law and practice and maintain an up-to-date knowledge of your area of law</w:t>
            </w:r>
          </w:p>
        </w:tc>
        <w:tc>
          <w:tcPr>
            <w:tcW w:w="1436" w:type="dxa"/>
            <w:tcBorders>
              <w:bottom w:val="nil"/>
            </w:tcBorders>
          </w:tcPr>
          <w:p w14:paraId="0CC0F60E"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Essential</w:t>
            </w:r>
          </w:p>
        </w:tc>
        <w:tc>
          <w:tcPr>
            <w:tcW w:w="1753" w:type="dxa"/>
            <w:tcBorders>
              <w:bottom w:val="nil"/>
            </w:tcBorders>
          </w:tcPr>
          <w:p w14:paraId="61AC21F1"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Application and interview</w:t>
            </w:r>
          </w:p>
        </w:tc>
      </w:tr>
      <w:tr w:rsidR="005E7AF0" w:rsidRPr="00CB302B" w14:paraId="2AB5DE8C" w14:textId="77777777" w:rsidTr="00263569">
        <w:tc>
          <w:tcPr>
            <w:tcW w:w="959" w:type="dxa"/>
            <w:tcBorders>
              <w:bottom w:val="nil"/>
            </w:tcBorders>
          </w:tcPr>
          <w:p w14:paraId="293CB683"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2.5</w:t>
            </w:r>
          </w:p>
        </w:tc>
        <w:tc>
          <w:tcPr>
            <w:tcW w:w="5255" w:type="dxa"/>
            <w:tcBorders>
              <w:bottom w:val="nil"/>
            </w:tcBorders>
          </w:tcPr>
          <w:p w14:paraId="19328919"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To be able to guide others in the interpretation of your area of UK law and practise</w:t>
            </w:r>
          </w:p>
        </w:tc>
        <w:tc>
          <w:tcPr>
            <w:tcW w:w="1436" w:type="dxa"/>
            <w:tcBorders>
              <w:bottom w:val="nil"/>
            </w:tcBorders>
          </w:tcPr>
          <w:p w14:paraId="42C23ED3"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Essential</w:t>
            </w:r>
          </w:p>
        </w:tc>
        <w:tc>
          <w:tcPr>
            <w:tcW w:w="1753" w:type="dxa"/>
            <w:tcBorders>
              <w:bottom w:val="nil"/>
            </w:tcBorders>
          </w:tcPr>
          <w:p w14:paraId="30F10E14"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Application and interview</w:t>
            </w:r>
          </w:p>
        </w:tc>
      </w:tr>
      <w:tr w:rsidR="005E7AF0" w:rsidRPr="00CB302B" w14:paraId="627462AD" w14:textId="77777777" w:rsidTr="00263569">
        <w:tc>
          <w:tcPr>
            <w:tcW w:w="959" w:type="dxa"/>
            <w:tcBorders>
              <w:bottom w:val="nil"/>
            </w:tcBorders>
          </w:tcPr>
          <w:p w14:paraId="1E276D10"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2.6</w:t>
            </w:r>
          </w:p>
        </w:tc>
        <w:tc>
          <w:tcPr>
            <w:tcW w:w="5255" w:type="dxa"/>
            <w:tcBorders>
              <w:bottom w:val="nil"/>
            </w:tcBorders>
          </w:tcPr>
          <w:p w14:paraId="698FCE3C"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Have an understanding of management and supervision practices</w:t>
            </w:r>
          </w:p>
        </w:tc>
        <w:tc>
          <w:tcPr>
            <w:tcW w:w="1436" w:type="dxa"/>
            <w:tcBorders>
              <w:bottom w:val="nil"/>
            </w:tcBorders>
          </w:tcPr>
          <w:p w14:paraId="4CE7C251"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Essential</w:t>
            </w:r>
          </w:p>
        </w:tc>
        <w:tc>
          <w:tcPr>
            <w:tcW w:w="1753" w:type="dxa"/>
            <w:tcBorders>
              <w:bottom w:val="nil"/>
            </w:tcBorders>
          </w:tcPr>
          <w:p w14:paraId="72167431"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Application and interview</w:t>
            </w:r>
          </w:p>
        </w:tc>
      </w:tr>
      <w:tr w:rsidR="005E7AF0" w:rsidRPr="00CB302B" w14:paraId="078DFEED" w14:textId="77777777" w:rsidTr="00263569">
        <w:tc>
          <w:tcPr>
            <w:tcW w:w="959" w:type="dxa"/>
            <w:tcBorders>
              <w:bottom w:val="single" w:sz="4" w:space="0" w:color="auto"/>
            </w:tcBorders>
          </w:tcPr>
          <w:p w14:paraId="25FA6FD3"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2.7</w:t>
            </w:r>
          </w:p>
        </w:tc>
        <w:tc>
          <w:tcPr>
            <w:tcW w:w="5255" w:type="dxa"/>
            <w:tcBorders>
              <w:bottom w:val="single" w:sz="4" w:space="0" w:color="auto"/>
            </w:tcBorders>
          </w:tcPr>
          <w:p w14:paraId="13A0B77D"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Have an understanding of equal opportunities and anti-discriminatory principles and be able to apply them when dealing with colleagues and service users</w:t>
            </w:r>
          </w:p>
        </w:tc>
        <w:tc>
          <w:tcPr>
            <w:tcW w:w="1436" w:type="dxa"/>
            <w:tcBorders>
              <w:bottom w:val="single" w:sz="4" w:space="0" w:color="auto"/>
            </w:tcBorders>
          </w:tcPr>
          <w:p w14:paraId="17ABF4FA"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Essential</w:t>
            </w:r>
          </w:p>
        </w:tc>
        <w:tc>
          <w:tcPr>
            <w:tcW w:w="1753" w:type="dxa"/>
            <w:tcBorders>
              <w:bottom w:val="single" w:sz="4" w:space="0" w:color="auto"/>
            </w:tcBorders>
          </w:tcPr>
          <w:p w14:paraId="3AE1E7FF"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Application and interview</w:t>
            </w:r>
          </w:p>
        </w:tc>
      </w:tr>
    </w:tbl>
    <w:p w14:paraId="6D79830A" w14:textId="4F1EB354" w:rsidR="005E7AF0" w:rsidRDefault="005E7AF0" w:rsidP="005E7AF0">
      <w:pPr>
        <w:rPr>
          <w:rFonts w:ascii="Arial" w:eastAsia="Times New Roman" w:hAnsi="Arial" w:cs="Arial"/>
          <w:lang w:eastAsia="en-US"/>
        </w:rPr>
      </w:pPr>
    </w:p>
    <w:p w14:paraId="67D279C0" w14:textId="1095AB98" w:rsidR="005E7AF0" w:rsidRDefault="005E7AF0" w:rsidP="005E7AF0">
      <w:pPr>
        <w:rPr>
          <w:rFonts w:ascii="Arial" w:eastAsia="Times New Roman" w:hAnsi="Arial" w:cs="Arial"/>
          <w:lang w:eastAsia="en-US"/>
        </w:rPr>
      </w:pPr>
    </w:p>
    <w:p w14:paraId="58E4AED3" w14:textId="5813AEDD" w:rsidR="005E7AF0" w:rsidRDefault="005E7AF0" w:rsidP="005E7AF0">
      <w:pPr>
        <w:rPr>
          <w:rFonts w:ascii="Arial" w:eastAsia="Times New Roman" w:hAnsi="Arial" w:cs="Arial"/>
          <w:lang w:eastAsia="en-US"/>
        </w:rPr>
      </w:pPr>
    </w:p>
    <w:p w14:paraId="062848CD" w14:textId="527DA542" w:rsidR="005E7AF0" w:rsidRDefault="005E7AF0" w:rsidP="005E7AF0">
      <w:pPr>
        <w:rPr>
          <w:rFonts w:ascii="Arial" w:eastAsia="Times New Roman" w:hAnsi="Arial" w:cs="Arial"/>
          <w:lang w:eastAsia="en-US"/>
        </w:rPr>
      </w:pPr>
    </w:p>
    <w:p w14:paraId="3939A513" w14:textId="737EAA68" w:rsidR="005E7AF0" w:rsidRDefault="005E7AF0" w:rsidP="005E7AF0">
      <w:pPr>
        <w:rPr>
          <w:rFonts w:ascii="Arial" w:eastAsia="Times New Roman" w:hAnsi="Arial" w:cs="Arial"/>
          <w:lang w:eastAsia="en-US"/>
        </w:rPr>
      </w:pPr>
    </w:p>
    <w:p w14:paraId="5D5C562F" w14:textId="77777777" w:rsidR="005E7AF0" w:rsidRPr="00CB302B" w:rsidRDefault="005E7AF0" w:rsidP="005E7AF0">
      <w:pPr>
        <w:rPr>
          <w:rFonts w:ascii="Arial" w:eastAsia="Times New Roman" w:hAnsi="Arial" w:cs="Arial"/>
          <w:lang w:eastAsia="en-US"/>
        </w:rPr>
      </w:pPr>
    </w:p>
    <w:p w14:paraId="69A518A2" w14:textId="77777777" w:rsidR="005E7AF0" w:rsidRPr="00CB302B" w:rsidRDefault="005E7AF0" w:rsidP="005E7AF0">
      <w:pPr>
        <w:rPr>
          <w:rFonts w:ascii="Arial" w:eastAsia="Times New Roman" w:hAnsi="Arial" w:cs="Arial"/>
          <w:lang w:eastAsia="en-US"/>
        </w:rPr>
      </w:pP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
        <w:gridCol w:w="5358"/>
        <w:gridCol w:w="1420"/>
        <w:gridCol w:w="1759"/>
      </w:tblGrid>
      <w:tr w:rsidR="005E7AF0" w:rsidRPr="00CB302B" w14:paraId="702F322D" w14:textId="77777777" w:rsidTr="00263569">
        <w:tc>
          <w:tcPr>
            <w:tcW w:w="856" w:type="dxa"/>
            <w:shd w:val="pct20" w:color="auto" w:fill="FFFFFF"/>
          </w:tcPr>
          <w:p w14:paraId="7DAEDE62"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3</w:t>
            </w:r>
          </w:p>
        </w:tc>
        <w:tc>
          <w:tcPr>
            <w:tcW w:w="5358" w:type="dxa"/>
            <w:shd w:val="pct20" w:color="auto" w:fill="FFFFFF"/>
          </w:tcPr>
          <w:p w14:paraId="01D6A6C8" w14:textId="77777777" w:rsidR="005E7AF0" w:rsidRDefault="005E7AF0" w:rsidP="00263569">
            <w:pPr>
              <w:rPr>
                <w:rFonts w:ascii="Arial" w:eastAsia="Times New Roman" w:hAnsi="Arial" w:cs="Arial"/>
                <w:lang w:eastAsia="en-US"/>
              </w:rPr>
            </w:pPr>
            <w:r w:rsidRPr="00CB302B">
              <w:rPr>
                <w:rFonts w:ascii="Arial" w:eastAsia="Times New Roman" w:hAnsi="Arial" w:cs="Arial"/>
                <w:lang w:eastAsia="en-US"/>
              </w:rPr>
              <w:t>GENERAL</w:t>
            </w:r>
          </w:p>
          <w:p w14:paraId="38964625" w14:textId="418AB88C" w:rsidR="005E7AF0" w:rsidRPr="00CB302B" w:rsidRDefault="005E7AF0" w:rsidP="00263569">
            <w:pPr>
              <w:rPr>
                <w:rFonts w:ascii="Arial" w:eastAsia="Times New Roman" w:hAnsi="Arial" w:cs="Arial"/>
                <w:lang w:eastAsia="en-US"/>
              </w:rPr>
            </w:pPr>
          </w:p>
        </w:tc>
        <w:tc>
          <w:tcPr>
            <w:tcW w:w="1420" w:type="dxa"/>
            <w:shd w:val="pct20" w:color="auto" w:fill="FFFFFF"/>
          </w:tcPr>
          <w:p w14:paraId="780DCCAF" w14:textId="77777777" w:rsidR="005E7AF0" w:rsidRPr="00CB302B" w:rsidRDefault="005E7AF0" w:rsidP="00263569">
            <w:pPr>
              <w:rPr>
                <w:rFonts w:ascii="Arial" w:eastAsia="Times New Roman" w:hAnsi="Arial" w:cs="Arial"/>
                <w:lang w:eastAsia="en-US"/>
              </w:rPr>
            </w:pPr>
          </w:p>
        </w:tc>
        <w:tc>
          <w:tcPr>
            <w:tcW w:w="1759" w:type="dxa"/>
            <w:shd w:val="pct20" w:color="auto" w:fill="FFFFFF"/>
          </w:tcPr>
          <w:p w14:paraId="44724E35" w14:textId="77777777" w:rsidR="005E7AF0" w:rsidRPr="00CB302B" w:rsidRDefault="005E7AF0" w:rsidP="00263569">
            <w:pPr>
              <w:rPr>
                <w:rFonts w:ascii="Arial" w:eastAsia="Times New Roman" w:hAnsi="Arial" w:cs="Arial"/>
                <w:lang w:eastAsia="en-US"/>
              </w:rPr>
            </w:pPr>
          </w:p>
        </w:tc>
      </w:tr>
      <w:tr w:rsidR="005E7AF0" w:rsidRPr="00CB302B" w14:paraId="6D476F4C" w14:textId="77777777" w:rsidTr="00263569">
        <w:tc>
          <w:tcPr>
            <w:tcW w:w="856" w:type="dxa"/>
          </w:tcPr>
          <w:p w14:paraId="5DA4C9E7"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3.1</w:t>
            </w:r>
          </w:p>
        </w:tc>
        <w:tc>
          <w:tcPr>
            <w:tcW w:w="5358" w:type="dxa"/>
          </w:tcPr>
          <w:p w14:paraId="15E28FF1"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To have an understanding of equal opportunities and anti-discriminatory principles and follow GMLC’s equal opportunities policy in all work situations.</w:t>
            </w:r>
          </w:p>
        </w:tc>
        <w:tc>
          <w:tcPr>
            <w:tcW w:w="1420" w:type="dxa"/>
          </w:tcPr>
          <w:p w14:paraId="2FB8CF0B"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Essential</w:t>
            </w:r>
          </w:p>
        </w:tc>
        <w:tc>
          <w:tcPr>
            <w:tcW w:w="1759" w:type="dxa"/>
          </w:tcPr>
          <w:p w14:paraId="5FEB9F34"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Application and interview</w:t>
            </w:r>
          </w:p>
        </w:tc>
      </w:tr>
      <w:tr w:rsidR="005E7AF0" w:rsidRPr="00CB302B" w14:paraId="086306E2" w14:textId="77777777" w:rsidTr="00263569">
        <w:tc>
          <w:tcPr>
            <w:tcW w:w="856" w:type="dxa"/>
          </w:tcPr>
          <w:p w14:paraId="6885958B"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3.2</w:t>
            </w:r>
          </w:p>
        </w:tc>
        <w:tc>
          <w:tcPr>
            <w:tcW w:w="5358" w:type="dxa"/>
          </w:tcPr>
          <w:p w14:paraId="67C6D4BA"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Willingness to work in line with GMLC’s confidentiality policy</w:t>
            </w:r>
          </w:p>
        </w:tc>
        <w:tc>
          <w:tcPr>
            <w:tcW w:w="1420" w:type="dxa"/>
          </w:tcPr>
          <w:p w14:paraId="51DBDE9A"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Essential</w:t>
            </w:r>
          </w:p>
        </w:tc>
        <w:tc>
          <w:tcPr>
            <w:tcW w:w="1759" w:type="dxa"/>
          </w:tcPr>
          <w:p w14:paraId="7AF79D86"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Interview</w:t>
            </w:r>
          </w:p>
        </w:tc>
      </w:tr>
      <w:tr w:rsidR="005E7AF0" w:rsidRPr="00CB302B" w14:paraId="4A0A5AF4" w14:textId="77777777" w:rsidTr="00263569">
        <w:tc>
          <w:tcPr>
            <w:tcW w:w="856" w:type="dxa"/>
          </w:tcPr>
          <w:p w14:paraId="5A0BC07A"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3.3</w:t>
            </w:r>
          </w:p>
        </w:tc>
        <w:tc>
          <w:tcPr>
            <w:tcW w:w="5358" w:type="dxa"/>
          </w:tcPr>
          <w:p w14:paraId="0FE3E0E4"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Willingness to operate procedures as set down in the GMLC Office manual</w:t>
            </w:r>
          </w:p>
        </w:tc>
        <w:tc>
          <w:tcPr>
            <w:tcW w:w="1420" w:type="dxa"/>
          </w:tcPr>
          <w:p w14:paraId="343732C4"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Essential</w:t>
            </w:r>
          </w:p>
        </w:tc>
        <w:tc>
          <w:tcPr>
            <w:tcW w:w="1759" w:type="dxa"/>
          </w:tcPr>
          <w:p w14:paraId="44A35BED"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Interview</w:t>
            </w:r>
          </w:p>
        </w:tc>
      </w:tr>
      <w:tr w:rsidR="005E7AF0" w:rsidRPr="00CB302B" w14:paraId="2C4455A6" w14:textId="77777777" w:rsidTr="00263569">
        <w:tc>
          <w:tcPr>
            <w:tcW w:w="856" w:type="dxa"/>
          </w:tcPr>
          <w:p w14:paraId="0A5023E7"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3.4</w:t>
            </w:r>
          </w:p>
        </w:tc>
        <w:tc>
          <w:tcPr>
            <w:tcW w:w="5358" w:type="dxa"/>
          </w:tcPr>
          <w:p w14:paraId="3F7DFF8D"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Be able and willing to work occasional evenings and weekends</w:t>
            </w:r>
          </w:p>
        </w:tc>
        <w:tc>
          <w:tcPr>
            <w:tcW w:w="1420" w:type="dxa"/>
          </w:tcPr>
          <w:p w14:paraId="5FC1AB9F"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Desirable</w:t>
            </w:r>
          </w:p>
        </w:tc>
        <w:tc>
          <w:tcPr>
            <w:tcW w:w="1759" w:type="dxa"/>
          </w:tcPr>
          <w:p w14:paraId="23E1E614"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Interview</w:t>
            </w:r>
          </w:p>
        </w:tc>
      </w:tr>
      <w:tr w:rsidR="005E7AF0" w:rsidRPr="00CB302B" w14:paraId="1EAE57CD" w14:textId="77777777" w:rsidTr="00263569">
        <w:tc>
          <w:tcPr>
            <w:tcW w:w="856" w:type="dxa"/>
          </w:tcPr>
          <w:p w14:paraId="5496869D"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3.5</w:t>
            </w:r>
          </w:p>
        </w:tc>
        <w:tc>
          <w:tcPr>
            <w:tcW w:w="5358" w:type="dxa"/>
          </w:tcPr>
          <w:p w14:paraId="2DB70F8D"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 xml:space="preserve">Willing to undertake an Enhanced Disclosure Barring Service check. </w:t>
            </w:r>
          </w:p>
        </w:tc>
        <w:tc>
          <w:tcPr>
            <w:tcW w:w="1420" w:type="dxa"/>
          </w:tcPr>
          <w:p w14:paraId="62DC57E2"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Essential</w:t>
            </w:r>
          </w:p>
        </w:tc>
        <w:tc>
          <w:tcPr>
            <w:tcW w:w="1759" w:type="dxa"/>
          </w:tcPr>
          <w:p w14:paraId="3A2453C4" w14:textId="77777777" w:rsidR="005E7AF0" w:rsidRPr="00CB302B" w:rsidRDefault="005E7AF0" w:rsidP="00263569">
            <w:pPr>
              <w:rPr>
                <w:rFonts w:ascii="Arial" w:eastAsia="Times New Roman" w:hAnsi="Arial" w:cs="Arial"/>
                <w:lang w:eastAsia="en-US"/>
              </w:rPr>
            </w:pPr>
            <w:r w:rsidRPr="00CB302B">
              <w:rPr>
                <w:rFonts w:ascii="Arial" w:eastAsia="Times New Roman" w:hAnsi="Arial" w:cs="Arial"/>
                <w:lang w:eastAsia="en-US"/>
              </w:rPr>
              <w:t>Application and Interview</w:t>
            </w:r>
          </w:p>
        </w:tc>
      </w:tr>
    </w:tbl>
    <w:p w14:paraId="1D4B9FD4" w14:textId="77777777" w:rsidR="00CB3D7D" w:rsidRDefault="009E55C7"/>
    <w:sectPr w:rsidR="00CB3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E6138"/>
    <w:multiLevelType w:val="hybridMultilevel"/>
    <w:tmpl w:val="CE7036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1567642"/>
    <w:multiLevelType w:val="hybridMultilevel"/>
    <w:tmpl w:val="0DB42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AF0"/>
    <w:rsid w:val="00385254"/>
    <w:rsid w:val="003E748F"/>
    <w:rsid w:val="00406F76"/>
    <w:rsid w:val="00462FC2"/>
    <w:rsid w:val="005E7AF0"/>
    <w:rsid w:val="0097356D"/>
    <w:rsid w:val="009E55C7"/>
    <w:rsid w:val="00E65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C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AF0"/>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5C7"/>
    <w:rPr>
      <w:rFonts w:ascii="Tahoma" w:hAnsi="Tahoma" w:cs="Tahoma"/>
      <w:sz w:val="16"/>
      <w:szCs w:val="16"/>
    </w:rPr>
  </w:style>
  <w:style w:type="character" w:customStyle="1" w:styleId="BalloonTextChar">
    <w:name w:val="Balloon Text Char"/>
    <w:basedOn w:val="DefaultParagraphFont"/>
    <w:link w:val="BalloonText"/>
    <w:uiPriority w:val="99"/>
    <w:semiHidden/>
    <w:rsid w:val="009E55C7"/>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AF0"/>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5C7"/>
    <w:rPr>
      <w:rFonts w:ascii="Tahoma" w:hAnsi="Tahoma" w:cs="Tahoma"/>
      <w:sz w:val="16"/>
      <w:szCs w:val="16"/>
    </w:rPr>
  </w:style>
  <w:style w:type="character" w:customStyle="1" w:styleId="BalloonTextChar">
    <w:name w:val="Balloon Text Char"/>
    <w:basedOn w:val="DefaultParagraphFont"/>
    <w:link w:val="BalloonText"/>
    <w:uiPriority w:val="99"/>
    <w:semiHidden/>
    <w:rsid w:val="009E55C7"/>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nicholson</dc:creator>
  <cp:lastModifiedBy>Chris Minnoch</cp:lastModifiedBy>
  <cp:revision>2</cp:revision>
  <dcterms:created xsi:type="dcterms:W3CDTF">2019-07-18T05:59:00Z</dcterms:created>
  <dcterms:modified xsi:type="dcterms:W3CDTF">2019-07-18T05:59:00Z</dcterms:modified>
</cp:coreProperties>
</file>