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42CC" w14:textId="20E70AE7" w:rsidR="3E8D4C7A" w:rsidRDefault="3E8D4C7A" w:rsidP="3E8D4C7A">
      <w:pPr>
        <w:spacing w:after="160" w:line="259" w:lineRule="auto"/>
        <w:ind w:left="0" w:right="0" w:firstLine="0"/>
        <w:rPr>
          <w:rFonts w:eastAsia="Calibri" w:cs="Calibri"/>
        </w:rPr>
      </w:pPr>
    </w:p>
    <w:p w14:paraId="2BFDDA95" w14:textId="09FC8F97" w:rsidR="00A84151" w:rsidRDefault="00A84151">
      <w:pPr>
        <w:spacing w:after="160" w:line="259" w:lineRule="auto"/>
        <w:ind w:left="0" w:right="0" w:firstLine="0"/>
        <w:rPr>
          <w:rFonts w:eastAsia="Calibri" w:cs="Calibri"/>
          <w:szCs w:val="22"/>
        </w:rPr>
      </w:pPr>
      <w:r w:rsidRPr="001A2D4A">
        <w:rPr>
          <w:rFonts w:eastAsia="Calibri" w:cs="Calibri"/>
          <w:szCs w:val="22"/>
        </w:rPr>
        <w:t xml:space="preserve"> </w:t>
      </w:r>
      <w:r w:rsidRPr="00EC76EA">
        <w:rPr>
          <w:noProof/>
        </w:rPr>
        <w:drawing>
          <wp:anchor distT="0" distB="0" distL="114300" distR="114300" simplePos="0" relativeHeight="251658240" behindDoc="1" locked="0" layoutInCell="1" allowOverlap="1" wp14:anchorId="391D459C" wp14:editId="33043C87">
            <wp:simplePos x="0" y="0"/>
            <wp:positionH relativeFrom="margin">
              <wp:posOffset>0</wp:posOffset>
            </wp:positionH>
            <wp:positionV relativeFrom="page">
              <wp:posOffset>739140</wp:posOffset>
            </wp:positionV>
            <wp:extent cx="1475105" cy="1205230"/>
            <wp:effectExtent l="0" t="0" r="0" b="0"/>
            <wp:wrapNone/>
            <wp:docPr id="59287293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44645"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05" cy="1205230"/>
                    </a:xfrm>
                    <a:prstGeom prst="rect">
                      <a:avLst/>
                    </a:prstGeom>
                  </pic:spPr>
                </pic:pic>
              </a:graphicData>
            </a:graphic>
            <wp14:sizeRelH relativeFrom="page">
              <wp14:pctWidth>0</wp14:pctWidth>
            </wp14:sizeRelH>
            <wp14:sizeRelV relativeFrom="page">
              <wp14:pctHeight>0</wp14:pctHeight>
            </wp14:sizeRelV>
          </wp:anchor>
        </w:drawing>
      </w:r>
    </w:p>
    <w:p w14:paraId="46CA62B8" w14:textId="77777777" w:rsidR="00A84151" w:rsidRDefault="00A84151">
      <w:pPr>
        <w:spacing w:after="160" w:line="259" w:lineRule="auto"/>
        <w:ind w:left="0" w:right="0" w:firstLine="0"/>
        <w:rPr>
          <w:rFonts w:eastAsia="Calibri" w:cs="Calibri"/>
          <w:szCs w:val="22"/>
        </w:rPr>
      </w:pPr>
    </w:p>
    <w:p w14:paraId="1544C314" w14:textId="77777777" w:rsidR="00A84151" w:rsidRDefault="00A84151">
      <w:pPr>
        <w:spacing w:after="160" w:line="259" w:lineRule="auto"/>
        <w:ind w:left="0" w:right="0" w:firstLine="0"/>
        <w:rPr>
          <w:rFonts w:eastAsia="Calibri" w:cs="Calibri"/>
          <w:szCs w:val="22"/>
        </w:rPr>
      </w:pPr>
    </w:p>
    <w:p w14:paraId="2A47E438" w14:textId="5D3A00FD" w:rsidR="00720E6B" w:rsidRPr="001A2D4A" w:rsidRDefault="00A84151">
      <w:pPr>
        <w:spacing w:after="160" w:line="259" w:lineRule="auto"/>
        <w:ind w:left="0" w:right="0" w:firstLine="0"/>
        <w:rPr>
          <w:szCs w:val="22"/>
        </w:rPr>
      </w:pPr>
      <w:r w:rsidRPr="001A2D4A">
        <w:rPr>
          <w:rFonts w:eastAsia="Calibri" w:cs="Calibri"/>
          <w:szCs w:val="22"/>
        </w:rPr>
        <w:tab/>
        <w:t xml:space="preserve"> </w:t>
      </w:r>
    </w:p>
    <w:p w14:paraId="230B06CC" w14:textId="77777777" w:rsidR="00720E6B" w:rsidRPr="001A2D4A" w:rsidRDefault="00A84151" w:rsidP="00A84151">
      <w:pPr>
        <w:spacing w:after="374" w:line="259" w:lineRule="auto"/>
        <w:ind w:left="7" w:right="0" w:firstLine="0"/>
        <w:rPr>
          <w:szCs w:val="22"/>
        </w:rPr>
      </w:pPr>
      <w:r w:rsidRPr="001A2D4A">
        <w:rPr>
          <w:rFonts w:eastAsia="Calibri" w:cs="Calibri"/>
          <w:szCs w:val="22"/>
        </w:rPr>
        <w:t xml:space="preserve"> </w:t>
      </w:r>
    </w:p>
    <w:p w14:paraId="79107A67" w14:textId="77777777" w:rsidR="00720E6B" w:rsidRPr="001A0824" w:rsidRDefault="00A84151">
      <w:pPr>
        <w:spacing w:after="0" w:line="259" w:lineRule="auto"/>
        <w:ind w:left="7" w:right="0" w:firstLine="0"/>
        <w:rPr>
          <w:b/>
          <w:bCs/>
          <w:szCs w:val="22"/>
        </w:rPr>
      </w:pPr>
      <w:r w:rsidRPr="001A0824">
        <w:rPr>
          <w:b/>
          <w:bCs/>
          <w:color w:val="1F3763"/>
          <w:szCs w:val="22"/>
        </w:rPr>
        <w:t xml:space="preserve">Job Description </w:t>
      </w:r>
    </w:p>
    <w:p w14:paraId="0834A766" w14:textId="77777777" w:rsidR="00720E6B" w:rsidRPr="001A2D4A" w:rsidRDefault="00A84151">
      <w:pPr>
        <w:spacing w:after="161" w:line="259" w:lineRule="auto"/>
        <w:ind w:left="7" w:right="0" w:firstLine="0"/>
        <w:rPr>
          <w:szCs w:val="22"/>
        </w:rPr>
      </w:pPr>
      <w:r w:rsidRPr="001A2D4A">
        <w:rPr>
          <w:szCs w:val="22"/>
        </w:rPr>
        <w:t xml:space="preserve">  </w:t>
      </w:r>
    </w:p>
    <w:p w14:paraId="6706AFC5" w14:textId="421B6FF7" w:rsidR="00720E6B" w:rsidRPr="001A2D4A" w:rsidRDefault="00A84151">
      <w:pPr>
        <w:tabs>
          <w:tab w:val="center" w:pos="1447"/>
          <w:tab w:val="center" w:pos="3928"/>
        </w:tabs>
        <w:spacing w:after="0" w:line="259" w:lineRule="auto"/>
        <w:ind w:left="-8" w:right="0" w:firstLine="0"/>
        <w:rPr>
          <w:szCs w:val="22"/>
        </w:rPr>
      </w:pPr>
      <w:r w:rsidRPr="00AC6453">
        <w:rPr>
          <w:b/>
          <w:bCs/>
          <w:szCs w:val="22"/>
        </w:rPr>
        <w:t>Job title:</w:t>
      </w:r>
      <w:r w:rsidRPr="001A2D4A">
        <w:rPr>
          <w:rFonts w:eastAsia="Calibri" w:cs="Calibri"/>
          <w:szCs w:val="22"/>
          <w:vertAlign w:val="subscript"/>
        </w:rPr>
        <w:t xml:space="preserve"> </w:t>
      </w:r>
      <w:r w:rsidRPr="001A2D4A">
        <w:rPr>
          <w:rFonts w:eastAsia="Calibri" w:cs="Calibri"/>
          <w:szCs w:val="22"/>
          <w:vertAlign w:val="subscript"/>
        </w:rPr>
        <w:tab/>
        <w:t xml:space="preserve"> </w:t>
      </w:r>
      <w:r w:rsidR="001A2D4A">
        <w:rPr>
          <w:rFonts w:eastAsia="Calibri" w:cs="Calibri"/>
          <w:szCs w:val="22"/>
          <w:vertAlign w:val="subscript"/>
        </w:rPr>
        <w:t xml:space="preserve">                                          </w:t>
      </w:r>
      <w:r w:rsidR="00B43D10">
        <w:rPr>
          <w:szCs w:val="22"/>
        </w:rPr>
        <w:t>Managing</w:t>
      </w:r>
      <w:r w:rsidRPr="001A2D4A">
        <w:rPr>
          <w:szCs w:val="22"/>
        </w:rPr>
        <w:t xml:space="preserve"> Solicitor</w:t>
      </w:r>
      <w:r w:rsidR="008D48EB">
        <w:rPr>
          <w:szCs w:val="22"/>
        </w:rPr>
        <w:t xml:space="preserve"> </w:t>
      </w:r>
      <w:r w:rsidR="00AC6453">
        <w:rPr>
          <w:szCs w:val="22"/>
        </w:rPr>
        <w:t>–</w:t>
      </w:r>
      <w:r w:rsidRPr="001A2D4A">
        <w:rPr>
          <w:szCs w:val="22"/>
        </w:rPr>
        <w:t xml:space="preserve"> </w:t>
      </w:r>
      <w:r w:rsidR="00AC6453">
        <w:rPr>
          <w:szCs w:val="22"/>
        </w:rPr>
        <w:t>Birmingham and Bristol</w:t>
      </w:r>
    </w:p>
    <w:p w14:paraId="06920FDB" w14:textId="587BA138" w:rsidR="00720E6B" w:rsidRPr="001A2D4A" w:rsidRDefault="00A84151" w:rsidP="00907FB7">
      <w:pPr>
        <w:shd w:val="clear" w:color="auto" w:fill="FFFFFF"/>
        <w:spacing w:after="0" w:line="240" w:lineRule="auto"/>
        <w:rPr>
          <w:szCs w:val="22"/>
        </w:rPr>
      </w:pPr>
      <w:r w:rsidRPr="00AC6453">
        <w:rPr>
          <w:b/>
          <w:bCs/>
          <w:szCs w:val="22"/>
        </w:rPr>
        <w:t>Location:</w:t>
      </w:r>
      <w:r w:rsidRPr="001A2D4A">
        <w:rPr>
          <w:rFonts w:eastAsia="Calibri" w:cs="Calibri"/>
          <w:szCs w:val="22"/>
        </w:rPr>
        <w:t xml:space="preserve"> </w:t>
      </w:r>
      <w:r w:rsidRPr="001A2D4A">
        <w:rPr>
          <w:rFonts w:eastAsia="Calibri" w:cs="Calibri"/>
          <w:szCs w:val="22"/>
        </w:rPr>
        <w:tab/>
        <w:t xml:space="preserve"> </w:t>
      </w:r>
      <w:r w:rsidR="001A2D4A">
        <w:rPr>
          <w:rFonts w:eastAsia="Calibri" w:cs="Calibri"/>
          <w:szCs w:val="22"/>
        </w:rPr>
        <w:t xml:space="preserve">            </w:t>
      </w:r>
      <w:r w:rsidR="00AC6453">
        <w:rPr>
          <w:rFonts w:eastAsia="Calibri" w:cs="Calibri"/>
          <w:szCs w:val="22"/>
        </w:rPr>
        <w:t xml:space="preserve">Can be based in either with travel as needed </w:t>
      </w:r>
    </w:p>
    <w:p w14:paraId="2C76FEA1" w14:textId="19E4D57C" w:rsidR="00720E6B" w:rsidRPr="001A2D4A" w:rsidRDefault="00A84151">
      <w:pPr>
        <w:spacing w:after="0" w:line="259" w:lineRule="auto"/>
        <w:ind w:left="2" w:right="0"/>
        <w:rPr>
          <w:szCs w:val="22"/>
        </w:rPr>
      </w:pPr>
      <w:r w:rsidRPr="00AC6453">
        <w:rPr>
          <w:b/>
          <w:bCs/>
          <w:szCs w:val="22"/>
        </w:rPr>
        <w:t>Contract type:</w:t>
      </w:r>
      <w:r w:rsidRPr="001A2D4A">
        <w:rPr>
          <w:szCs w:val="22"/>
        </w:rPr>
        <w:t xml:space="preserve">             </w:t>
      </w:r>
      <w:r w:rsidR="001A2D4A">
        <w:rPr>
          <w:szCs w:val="22"/>
        </w:rPr>
        <w:t xml:space="preserve"> </w:t>
      </w:r>
      <w:r w:rsidRPr="001A2D4A">
        <w:rPr>
          <w:szCs w:val="22"/>
        </w:rPr>
        <w:t>Perm</w:t>
      </w:r>
      <w:r w:rsidR="004A39A1" w:rsidRPr="001A2D4A">
        <w:rPr>
          <w:szCs w:val="22"/>
        </w:rPr>
        <w:t>anent</w:t>
      </w:r>
      <w:r w:rsidRPr="001A2D4A">
        <w:rPr>
          <w:szCs w:val="22"/>
        </w:rPr>
        <w:t xml:space="preserve"> </w:t>
      </w:r>
    </w:p>
    <w:p w14:paraId="6C13378F" w14:textId="77777777" w:rsidR="00720E6B" w:rsidRPr="001A2D4A" w:rsidRDefault="00A84151">
      <w:pPr>
        <w:spacing w:after="27" w:line="259" w:lineRule="auto"/>
        <w:ind w:left="7" w:right="0" w:firstLine="0"/>
        <w:rPr>
          <w:szCs w:val="22"/>
        </w:rPr>
      </w:pPr>
      <w:r w:rsidRPr="00AC6453">
        <w:rPr>
          <w:b/>
          <w:bCs/>
          <w:szCs w:val="22"/>
        </w:rPr>
        <w:t>Accountable to:</w:t>
      </w:r>
      <w:r w:rsidRPr="001A2D4A">
        <w:rPr>
          <w:szCs w:val="22"/>
        </w:rPr>
        <w:t xml:space="preserve">           Head of Legal Services </w:t>
      </w:r>
    </w:p>
    <w:p w14:paraId="38475752" w14:textId="0EE4D281" w:rsidR="00720E6B" w:rsidRPr="001A2D4A" w:rsidRDefault="00A84151" w:rsidP="005C6F57">
      <w:pPr>
        <w:shd w:val="clear" w:color="auto" w:fill="FFFFFF"/>
        <w:spacing w:after="0" w:line="240" w:lineRule="auto"/>
        <w:rPr>
          <w:szCs w:val="22"/>
        </w:rPr>
      </w:pPr>
      <w:r w:rsidRPr="00AC6453">
        <w:rPr>
          <w:b/>
          <w:bCs/>
          <w:szCs w:val="22"/>
        </w:rPr>
        <w:t>Salary:</w:t>
      </w:r>
      <w:r w:rsidRPr="001A2D4A">
        <w:rPr>
          <w:rFonts w:eastAsia="Calibri" w:cs="Calibri"/>
          <w:szCs w:val="22"/>
          <w:vertAlign w:val="subscript"/>
        </w:rPr>
        <w:t xml:space="preserve"> </w:t>
      </w:r>
      <w:r w:rsidRPr="001A2D4A">
        <w:rPr>
          <w:rFonts w:eastAsia="Calibri" w:cs="Calibri"/>
          <w:szCs w:val="22"/>
          <w:vertAlign w:val="subscript"/>
        </w:rPr>
        <w:tab/>
        <w:t xml:space="preserve"> </w:t>
      </w:r>
      <w:r w:rsidR="005C6F57" w:rsidRPr="001A2D4A">
        <w:rPr>
          <w:rFonts w:eastAsia="Calibri" w:cs="Calibri"/>
          <w:szCs w:val="22"/>
          <w:vertAlign w:val="subscript"/>
        </w:rPr>
        <w:t xml:space="preserve"> </w:t>
      </w:r>
      <w:r w:rsidR="005C6F57" w:rsidRPr="001A2D4A">
        <w:rPr>
          <w:szCs w:val="22"/>
        </w:rPr>
        <w:t xml:space="preserve">            £</w:t>
      </w:r>
      <w:r w:rsidR="00711FD7">
        <w:rPr>
          <w:szCs w:val="22"/>
        </w:rPr>
        <w:t>49</w:t>
      </w:r>
      <w:r w:rsidR="00694A37">
        <w:rPr>
          <w:szCs w:val="22"/>
        </w:rPr>
        <w:t>,4</w:t>
      </w:r>
      <w:r w:rsidR="00B43D10">
        <w:rPr>
          <w:szCs w:val="22"/>
        </w:rPr>
        <w:t>88</w:t>
      </w:r>
      <w:r w:rsidR="005C6F57" w:rsidRPr="001A2D4A">
        <w:rPr>
          <w:szCs w:val="22"/>
        </w:rPr>
        <w:t xml:space="preserve"> per annum </w:t>
      </w:r>
    </w:p>
    <w:p w14:paraId="23EDADB2" w14:textId="7201CA6F" w:rsidR="00720E6B" w:rsidRPr="001A2D4A" w:rsidRDefault="00A84151">
      <w:pPr>
        <w:tabs>
          <w:tab w:val="center" w:pos="1447"/>
          <w:tab w:val="center" w:pos="3969"/>
        </w:tabs>
        <w:spacing w:after="0" w:line="259" w:lineRule="auto"/>
        <w:ind w:left="-8" w:right="0" w:firstLine="0"/>
        <w:rPr>
          <w:szCs w:val="22"/>
        </w:rPr>
      </w:pPr>
      <w:r w:rsidRPr="00AC6453">
        <w:rPr>
          <w:b/>
          <w:bCs/>
          <w:szCs w:val="22"/>
        </w:rPr>
        <w:t>Hours:</w:t>
      </w:r>
      <w:r w:rsidRPr="001A2D4A">
        <w:rPr>
          <w:rFonts w:eastAsia="Calibri" w:cs="Calibri"/>
          <w:szCs w:val="22"/>
          <w:vertAlign w:val="subscript"/>
        </w:rPr>
        <w:t xml:space="preserve">  </w:t>
      </w:r>
      <w:r w:rsidRPr="001A2D4A">
        <w:rPr>
          <w:rFonts w:eastAsia="Calibri" w:cs="Calibri"/>
          <w:szCs w:val="22"/>
          <w:vertAlign w:val="subscript"/>
        </w:rPr>
        <w:tab/>
        <w:t xml:space="preserve"> </w:t>
      </w:r>
      <w:r w:rsidR="001A2D4A">
        <w:rPr>
          <w:rFonts w:eastAsia="Calibri" w:cs="Calibri"/>
          <w:szCs w:val="22"/>
          <w:vertAlign w:val="subscript"/>
        </w:rPr>
        <w:t xml:space="preserve"> </w:t>
      </w:r>
      <w:r w:rsidR="001A2D4A">
        <w:rPr>
          <w:szCs w:val="22"/>
        </w:rPr>
        <w:t xml:space="preserve">                            </w:t>
      </w:r>
      <w:r w:rsidR="00B43D10">
        <w:rPr>
          <w:szCs w:val="22"/>
        </w:rPr>
        <w:t xml:space="preserve"> Full time -</w:t>
      </w:r>
      <w:r w:rsidR="001A2D4A">
        <w:rPr>
          <w:szCs w:val="22"/>
        </w:rPr>
        <w:t xml:space="preserve"> </w:t>
      </w:r>
      <w:r w:rsidR="00B43D10">
        <w:rPr>
          <w:szCs w:val="22"/>
        </w:rPr>
        <w:t>35 per week</w:t>
      </w:r>
      <w:r w:rsidRPr="001A2D4A">
        <w:rPr>
          <w:szCs w:val="22"/>
        </w:rPr>
        <w:t xml:space="preserve">  </w:t>
      </w:r>
    </w:p>
    <w:p w14:paraId="702D5563" w14:textId="24A38BF3" w:rsidR="00720E6B" w:rsidRPr="001A2D4A" w:rsidRDefault="00A84151">
      <w:pPr>
        <w:tabs>
          <w:tab w:val="center" w:pos="1447"/>
          <w:tab w:val="center" w:pos="4498"/>
        </w:tabs>
        <w:spacing w:after="0" w:line="259" w:lineRule="auto"/>
        <w:ind w:left="-8" w:right="0" w:firstLine="0"/>
        <w:rPr>
          <w:szCs w:val="22"/>
        </w:rPr>
      </w:pPr>
      <w:r w:rsidRPr="00AC6453">
        <w:rPr>
          <w:b/>
          <w:bCs/>
          <w:szCs w:val="22"/>
        </w:rPr>
        <w:t>Leave:</w:t>
      </w:r>
      <w:r w:rsidRPr="001A2D4A">
        <w:rPr>
          <w:rFonts w:eastAsia="Calibri" w:cs="Calibri"/>
          <w:szCs w:val="22"/>
          <w:vertAlign w:val="subscript"/>
        </w:rPr>
        <w:t xml:space="preserve"> </w:t>
      </w:r>
      <w:r w:rsidRPr="001A2D4A">
        <w:rPr>
          <w:rFonts w:eastAsia="Calibri" w:cs="Calibri"/>
          <w:szCs w:val="22"/>
          <w:vertAlign w:val="subscript"/>
        </w:rPr>
        <w:tab/>
        <w:t xml:space="preserve"> </w:t>
      </w:r>
      <w:r w:rsidR="001A2D4A">
        <w:rPr>
          <w:rFonts w:eastAsia="Calibri" w:cs="Calibri"/>
          <w:szCs w:val="22"/>
          <w:vertAlign w:val="subscript"/>
        </w:rPr>
        <w:t xml:space="preserve"> </w:t>
      </w:r>
      <w:r w:rsidR="001A2D4A">
        <w:rPr>
          <w:szCs w:val="22"/>
        </w:rPr>
        <w:t xml:space="preserve">                             </w:t>
      </w:r>
      <w:r w:rsidRPr="001A2D4A">
        <w:rPr>
          <w:szCs w:val="22"/>
        </w:rPr>
        <w:t xml:space="preserve">30 days holiday per annum plus bank holidays  </w:t>
      </w:r>
    </w:p>
    <w:p w14:paraId="16319AFF" w14:textId="77777777" w:rsidR="00720E6B" w:rsidRPr="001A2D4A" w:rsidRDefault="00A84151">
      <w:pPr>
        <w:spacing w:after="203" w:line="259" w:lineRule="auto"/>
        <w:ind w:left="7" w:right="0" w:firstLine="0"/>
        <w:rPr>
          <w:szCs w:val="22"/>
        </w:rPr>
      </w:pPr>
      <w:r w:rsidRPr="001A2D4A">
        <w:rPr>
          <w:b/>
          <w:szCs w:val="22"/>
        </w:rPr>
        <w:t xml:space="preserve"> </w:t>
      </w:r>
    </w:p>
    <w:p w14:paraId="0813EF00" w14:textId="77777777" w:rsidR="00720E6B" w:rsidRDefault="00A84151">
      <w:pPr>
        <w:pStyle w:val="Heading1"/>
        <w:ind w:left="2"/>
        <w:rPr>
          <w:rFonts w:eastAsia="Calibri" w:cs="Calibri"/>
          <w:b w:val="0"/>
          <w:sz w:val="22"/>
          <w:szCs w:val="22"/>
          <w:vertAlign w:val="subscript"/>
        </w:rPr>
      </w:pPr>
      <w:r w:rsidRPr="001A2D4A">
        <w:rPr>
          <w:sz w:val="22"/>
          <w:szCs w:val="22"/>
        </w:rPr>
        <w:t xml:space="preserve">About Shelter </w:t>
      </w:r>
      <w:r w:rsidRPr="001A2D4A">
        <w:rPr>
          <w:rFonts w:eastAsia="Calibri" w:cs="Calibri"/>
          <w:b w:val="0"/>
          <w:sz w:val="22"/>
          <w:szCs w:val="22"/>
          <w:vertAlign w:val="subscript"/>
        </w:rPr>
        <w:t xml:space="preserve"> </w:t>
      </w:r>
    </w:p>
    <w:p w14:paraId="4F473E51" w14:textId="77777777" w:rsidR="00F81CA6" w:rsidRPr="006F103C" w:rsidRDefault="00F81CA6" w:rsidP="00F81CA6">
      <w:pPr>
        <w:pStyle w:val="paragraph"/>
        <w:spacing w:before="0" w:beforeAutospacing="0" w:after="0" w:afterAutospacing="0"/>
        <w:jc w:val="both"/>
        <w:textAlignment w:val="baseline"/>
        <w:rPr>
          <w:rFonts w:ascii="Barlow" w:hAnsi="Barlow" w:cs="Segoe UI"/>
          <w:sz w:val="22"/>
          <w:szCs w:val="22"/>
        </w:rPr>
      </w:pPr>
      <w:r w:rsidRPr="12056CFF">
        <w:rPr>
          <w:rStyle w:val="normaltextrun"/>
          <w:rFonts w:ascii="Barlow" w:hAnsi="Barlow" w:cs="Segoe UI"/>
          <w:sz w:val="22"/>
          <w:szCs w:val="22"/>
        </w:rPr>
        <w:t>Home is a human right. It’s our foundation and where we thrive. Yet everyday millions of people are being devastated by the housing emergency.</w:t>
      </w:r>
      <w:r w:rsidRPr="12056CFF">
        <w:rPr>
          <w:rStyle w:val="normaltextrun"/>
          <w:sz w:val="22"/>
          <w:szCs w:val="22"/>
        </w:rPr>
        <w:t> </w:t>
      </w:r>
      <w:r w:rsidRPr="12056CFF">
        <w:rPr>
          <w:rStyle w:val="eop"/>
          <w:rFonts w:ascii="Barlow" w:hAnsi="Barlow" w:cs="Segoe UI"/>
          <w:sz w:val="22"/>
          <w:szCs w:val="22"/>
        </w:rPr>
        <w:t> </w:t>
      </w:r>
    </w:p>
    <w:p w14:paraId="7B2E8C41" w14:textId="77777777" w:rsidR="00F81CA6" w:rsidRPr="006F103C" w:rsidRDefault="00F81CA6" w:rsidP="00F81CA6">
      <w:pPr>
        <w:pStyle w:val="paragraph"/>
        <w:shd w:val="clear" w:color="auto" w:fill="FFFFFF" w:themeFill="background1"/>
        <w:spacing w:before="0" w:beforeAutospacing="0" w:after="0" w:afterAutospacing="0"/>
        <w:jc w:val="both"/>
        <w:textAlignment w:val="baseline"/>
        <w:rPr>
          <w:rFonts w:ascii="Barlow" w:hAnsi="Barlow" w:cs="Segoe UI"/>
          <w:sz w:val="22"/>
          <w:szCs w:val="22"/>
        </w:rPr>
      </w:pPr>
      <w:r w:rsidRPr="386C2B0C">
        <w:rPr>
          <w:rStyle w:val="eop"/>
          <w:rFonts w:ascii="Barlow" w:hAnsi="Barlow" w:cs="Segoe UI"/>
          <w:sz w:val="22"/>
          <w:szCs w:val="22"/>
        </w:rPr>
        <w:t> </w:t>
      </w:r>
    </w:p>
    <w:p w14:paraId="43C789DB" w14:textId="77777777" w:rsidR="00F81CA6" w:rsidRPr="006F103C" w:rsidRDefault="00F81CA6" w:rsidP="00F81CA6">
      <w:pPr>
        <w:pStyle w:val="paragraph"/>
        <w:shd w:val="clear" w:color="auto" w:fill="FFFFFF" w:themeFill="background1"/>
        <w:spacing w:before="0" w:beforeAutospacing="0" w:after="0" w:afterAutospacing="0"/>
        <w:jc w:val="both"/>
        <w:textAlignment w:val="baseline"/>
        <w:rPr>
          <w:rFonts w:ascii="Barlow" w:hAnsi="Barlow" w:cs="Segoe UI"/>
          <w:sz w:val="22"/>
          <w:szCs w:val="22"/>
        </w:rPr>
      </w:pPr>
      <w:r w:rsidRPr="386C2B0C">
        <w:rPr>
          <w:rStyle w:val="normaltextrun"/>
          <w:rFonts w:ascii="Barlow" w:hAnsi="Barlow" w:cs="Segoe UI"/>
          <w:sz w:val="22"/>
          <w:szCs w:val="22"/>
        </w:rPr>
        <w:t>We exist to defend the right to a safe home. Because home is everything.</w:t>
      </w:r>
      <w:r w:rsidRPr="386C2B0C">
        <w:rPr>
          <w:rStyle w:val="eop"/>
          <w:rFonts w:ascii="Barlow" w:hAnsi="Barlow" w:cs="Segoe UI"/>
          <w:sz w:val="22"/>
          <w:szCs w:val="22"/>
        </w:rPr>
        <w:t> </w:t>
      </w:r>
    </w:p>
    <w:p w14:paraId="5900744B" w14:textId="77777777" w:rsidR="00F81CA6" w:rsidRPr="006F103C" w:rsidRDefault="00F81CA6" w:rsidP="00F81CA6">
      <w:pPr>
        <w:pStyle w:val="paragraph"/>
        <w:shd w:val="clear" w:color="auto" w:fill="FFFFFF" w:themeFill="background1"/>
        <w:spacing w:before="0" w:beforeAutospacing="0" w:after="0" w:afterAutospacing="0"/>
        <w:jc w:val="both"/>
        <w:textAlignment w:val="baseline"/>
        <w:rPr>
          <w:rFonts w:ascii="Barlow" w:hAnsi="Barlow" w:cs="Segoe UI"/>
          <w:sz w:val="22"/>
          <w:szCs w:val="22"/>
        </w:rPr>
      </w:pPr>
      <w:r w:rsidRPr="386C2B0C">
        <w:rPr>
          <w:rStyle w:val="eop"/>
          <w:rFonts w:ascii="Barlow" w:hAnsi="Barlow" w:cs="Segoe UI"/>
          <w:sz w:val="22"/>
          <w:szCs w:val="22"/>
        </w:rPr>
        <w:t> </w:t>
      </w:r>
    </w:p>
    <w:p w14:paraId="017A4401" w14:textId="77777777" w:rsidR="00F81CA6" w:rsidRPr="006F103C" w:rsidRDefault="00F81CA6" w:rsidP="00F81CA6">
      <w:pPr>
        <w:pStyle w:val="paragraph"/>
        <w:shd w:val="clear" w:color="auto" w:fill="FFFFFF" w:themeFill="background1"/>
        <w:spacing w:before="0" w:beforeAutospacing="0" w:after="0" w:afterAutospacing="0"/>
        <w:jc w:val="both"/>
        <w:textAlignment w:val="baseline"/>
        <w:rPr>
          <w:rFonts w:ascii="Barlow" w:hAnsi="Barlow" w:cs="Segoe UI"/>
          <w:sz w:val="22"/>
          <w:szCs w:val="22"/>
        </w:rPr>
      </w:pPr>
      <w:r w:rsidRPr="386C2B0C">
        <w:rPr>
          <w:rStyle w:val="normaltextrun"/>
          <w:rFonts w:ascii="Barlow" w:hAnsi="Barlow" w:cs="Segoe UI"/>
          <w:sz w:val="22"/>
          <w:szCs w:val="22"/>
        </w:rPr>
        <w:t>We need ambitious, passionate people to join us. This is your chance to play a part in the fundamental change we are striving to achieve.</w:t>
      </w:r>
      <w:r w:rsidRPr="386C2B0C">
        <w:rPr>
          <w:rStyle w:val="normaltextrun"/>
          <w:sz w:val="22"/>
          <w:szCs w:val="22"/>
        </w:rPr>
        <w:t> </w:t>
      </w:r>
      <w:r w:rsidRPr="386C2B0C">
        <w:rPr>
          <w:rStyle w:val="eop"/>
          <w:rFonts w:ascii="Barlow" w:hAnsi="Barlow" w:cs="Segoe UI"/>
          <w:sz w:val="22"/>
          <w:szCs w:val="22"/>
        </w:rPr>
        <w:t> </w:t>
      </w:r>
    </w:p>
    <w:p w14:paraId="4A8F9D46" w14:textId="77777777" w:rsidR="00F81CA6" w:rsidRPr="006F103C" w:rsidRDefault="00F81CA6" w:rsidP="00F81CA6">
      <w:pPr>
        <w:pStyle w:val="paragraph"/>
        <w:shd w:val="clear" w:color="auto" w:fill="FFFFFF" w:themeFill="background1"/>
        <w:spacing w:before="0" w:beforeAutospacing="0" w:after="0" w:afterAutospacing="0"/>
        <w:jc w:val="both"/>
        <w:textAlignment w:val="baseline"/>
        <w:rPr>
          <w:rFonts w:ascii="Barlow" w:hAnsi="Barlow" w:cs="Segoe UI"/>
          <w:sz w:val="22"/>
          <w:szCs w:val="22"/>
        </w:rPr>
      </w:pPr>
      <w:r w:rsidRPr="386C2B0C">
        <w:rPr>
          <w:rStyle w:val="normaltextrun"/>
          <w:sz w:val="22"/>
          <w:szCs w:val="22"/>
        </w:rPr>
        <w:t>  </w:t>
      </w:r>
      <w:r w:rsidRPr="386C2B0C">
        <w:rPr>
          <w:rStyle w:val="eop"/>
          <w:rFonts w:ascii="Barlow" w:hAnsi="Barlow" w:cs="Segoe UI"/>
          <w:sz w:val="22"/>
          <w:szCs w:val="22"/>
        </w:rPr>
        <w:t> </w:t>
      </w:r>
    </w:p>
    <w:p w14:paraId="02916824" w14:textId="77777777" w:rsidR="00F81CA6" w:rsidRPr="006F103C" w:rsidRDefault="00F81CA6" w:rsidP="00F81CA6">
      <w:pPr>
        <w:pStyle w:val="paragraph"/>
        <w:shd w:val="clear" w:color="auto" w:fill="FFFFFF" w:themeFill="background1"/>
        <w:spacing w:before="0" w:beforeAutospacing="0" w:after="0" w:afterAutospacing="0"/>
        <w:jc w:val="both"/>
        <w:rPr>
          <w:rFonts w:ascii="Barlow" w:hAnsi="Barlow" w:cs="Segoe UI"/>
          <w:sz w:val="22"/>
          <w:szCs w:val="22"/>
        </w:rPr>
      </w:pPr>
      <w:r w:rsidRPr="386C2B0C">
        <w:rPr>
          <w:rStyle w:val="normaltextrun"/>
          <w:rFonts w:ascii="Barlow" w:hAnsi="Barlow" w:cs="Segoe UI"/>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r w:rsidRPr="386C2B0C">
        <w:rPr>
          <w:rStyle w:val="normaltextrun"/>
          <w:sz w:val="22"/>
          <w:szCs w:val="22"/>
        </w:rPr>
        <w:t> </w:t>
      </w:r>
      <w:r w:rsidRPr="386C2B0C">
        <w:rPr>
          <w:rStyle w:val="eop"/>
          <w:rFonts w:ascii="Barlow" w:hAnsi="Barlow" w:cs="Segoe UI"/>
          <w:sz w:val="22"/>
          <w:szCs w:val="22"/>
        </w:rPr>
        <w:t> </w:t>
      </w:r>
    </w:p>
    <w:p w14:paraId="5A672A1A" w14:textId="77777777" w:rsidR="00F81CA6" w:rsidRPr="00F81CA6" w:rsidRDefault="00F81CA6" w:rsidP="00F81CA6"/>
    <w:p w14:paraId="75013E54" w14:textId="77777777" w:rsidR="00581913" w:rsidRPr="00581913" w:rsidRDefault="00581913" w:rsidP="00581913"/>
    <w:p w14:paraId="420D3EC7" w14:textId="77777777" w:rsidR="00720E6B" w:rsidRPr="001A2D4A" w:rsidRDefault="00A84151">
      <w:pPr>
        <w:spacing w:after="178" w:line="259" w:lineRule="auto"/>
        <w:ind w:left="2" w:right="0"/>
        <w:rPr>
          <w:szCs w:val="22"/>
        </w:rPr>
      </w:pPr>
      <w:r w:rsidRPr="001A2D4A">
        <w:rPr>
          <w:b/>
          <w:szCs w:val="22"/>
        </w:rPr>
        <w:t>Why</w:t>
      </w:r>
      <w:r w:rsidRPr="001A2D4A">
        <w:rPr>
          <w:rFonts w:eastAsia="Times New Roman" w:cs="Times New Roman"/>
          <w:szCs w:val="22"/>
        </w:rPr>
        <w:t xml:space="preserve"> </w:t>
      </w:r>
      <w:r w:rsidRPr="001A2D4A">
        <w:rPr>
          <w:b/>
          <w:szCs w:val="22"/>
        </w:rPr>
        <w:t>join</w:t>
      </w:r>
      <w:r w:rsidRPr="001A2D4A">
        <w:rPr>
          <w:rFonts w:eastAsia="Times New Roman" w:cs="Times New Roman"/>
          <w:szCs w:val="22"/>
        </w:rPr>
        <w:t xml:space="preserve"> </w:t>
      </w:r>
      <w:r w:rsidRPr="001A2D4A">
        <w:rPr>
          <w:b/>
          <w:szCs w:val="22"/>
        </w:rPr>
        <w:t>Shelter?</w:t>
      </w:r>
      <w:r w:rsidRPr="001A2D4A">
        <w:rPr>
          <w:rFonts w:eastAsia="Times New Roman" w:cs="Times New Roman"/>
          <w:szCs w:val="22"/>
        </w:rPr>
        <w:t xml:space="preserve"> </w:t>
      </w:r>
      <w:r w:rsidRPr="001A2D4A">
        <w:rPr>
          <w:b/>
          <w:szCs w:val="22"/>
        </w:rPr>
        <w:t xml:space="preserve"> </w:t>
      </w:r>
      <w:r w:rsidRPr="001A2D4A">
        <w:rPr>
          <w:rFonts w:eastAsia="Calibri" w:cs="Calibri"/>
          <w:szCs w:val="22"/>
          <w:vertAlign w:val="subscript"/>
        </w:rPr>
        <w:t xml:space="preserve"> </w:t>
      </w:r>
    </w:p>
    <w:p w14:paraId="112E22A0" w14:textId="77777777" w:rsidR="00720E6B" w:rsidRPr="001A2D4A" w:rsidRDefault="00A84151">
      <w:pPr>
        <w:ind w:right="0"/>
        <w:rPr>
          <w:szCs w:val="22"/>
        </w:rPr>
      </w:pPr>
      <w:r w:rsidRPr="001A2D4A">
        <w:rPr>
          <w:szCs w:val="22"/>
        </w:rPr>
        <w:t xml:space="preserve">We welcome anyone to apply who possesses the qualities and behaviours outlined or who </w:t>
      </w:r>
      <w:proofErr w:type="gramStart"/>
      <w:r w:rsidRPr="001A2D4A">
        <w:rPr>
          <w:szCs w:val="22"/>
        </w:rPr>
        <w:t>has the ability to</w:t>
      </w:r>
      <w:proofErr w:type="gramEnd"/>
      <w:r w:rsidRPr="001A2D4A">
        <w:rPr>
          <w:szCs w:val="22"/>
        </w:rPr>
        <w:t xml:space="preserve"> learn them fast. You will be joining an inclusive and supportive team who welcome people from all backgrounds. What’s important isn’t your level of education or the opportunities which you have had, it’s about you and how you seize the opportunities ahead of you. </w:t>
      </w:r>
      <w:r w:rsidRPr="001A2D4A">
        <w:rPr>
          <w:rFonts w:eastAsia="Times New Roman" w:cs="Times New Roman"/>
          <w:szCs w:val="22"/>
        </w:rPr>
        <w:t xml:space="preserve"> </w:t>
      </w:r>
    </w:p>
    <w:p w14:paraId="31F30ECC" w14:textId="77777777" w:rsidR="00720E6B" w:rsidRPr="001A2D4A" w:rsidRDefault="00A84151">
      <w:pPr>
        <w:spacing w:after="0" w:line="259" w:lineRule="auto"/>
        <w:ind w:left="7" w:right="0" w:firstLine="0"/>
        <w:rPr>
          <w:szCs w:val="22"/>
        </w:rPr>
      </w:pPr>
      <w:r w:rsidRPr="001A2D4A">
        <w:rPr>
          <w:szCs w:val="22"/>
        </w:rPr>
        <w:t xml:space="preserve"> </w:t>
      </w:r>
      <w:r w:rsidRPr="001A2D4A">
        <w:rPr>
          <w:rFonts w:eastAsia="Times New Roman" w:cs="Times New Roman"/>
          <w:szCs w:val="22"/>
        </w:rPr>
        <w:t xml:space="preserve"> </w:t>
      </w:r>
    </w:p>
    <w:p w14:paraId="548B6433" w14:textId="77777777" w:rsidR="00720E6B" w:rsidRPr="001A2D4A" w:rsidRDefault="00A84151">
      <w:pPr>
        <w:ind w:right="0"/>
        <w:rPr>
          <w:szCs w:val="22"/>
        </w:rPr>
      </w:pPr>
      <w:r w:rsidRPr="001A2D4A">
        <w:rPr>
          <w:szCs w:val="22"/>
        </w:rPr>
        <w:lastRenderedPageBreak/>
        <w:t>We are happy to talk about flexible working, personal growth, and to promote a workplace where you can be yourself and achieve success based only on your merit. We also offer the following benefits:</w:t>
      </w:r>
      <w:r w:rsidRPr="001A2D4A">
        <w:rPr>
          <w:rFonts w:eastAsia="Times New Roman" w:cs="Times New Roman"/>
          <w:szCs w:val="22"/>
        </w:rPr>
        <w:t xml:space="preserve"> </w:t>
      </w:r>
    </w:p>
    <w:p w14:paraId="028FEC4C" w14:textId="77777777" w:rsidR="00720E6B" w:rsidRPr="001A2D4A" w:rsidRDefault="00A84151">
      <w:pPr>
        <w:spacing w:after="0" w:line="259" w:lineRule="auto"/>
        <w:ind w:left="7" w:right="0" w:firstLine="0"/>
        <w:rPr>
          <w:szCs w:val="22"/>
        </w:rPr>
      </w:pPr>
      <w:r w:rsidRPr="001A2D4A">
        <w:rPr>
          <w:szCs w:val="22"/>
        </w:rPr>
        <w:t xml:space="preserve"> </w:t>
      </w:r>
      <w:r w:rsidRPr="001A2D4A">
        <w:rPr>
          <w:rFonts w:eastAsia="Times New Roman" w:cs="Times New Roman"/>
          <w:szCs w:val="22"/>
        </w:rPr>
        <w:t xml:space="preserve"> </w:t>
      </w:r>
    </w:p>
    <w:p w14:paraId="6668C512" w14:textId="77777777" w:rsidR="00720E6B" w:rsidRPr="001A2D4A" w:rsidRDefault="00A84151">
      <w:pPr>
        <w:numPr>
          <w:ilvl w:val="0"/>
          <w:numId w:val="1"/>
        </w:numPr>
        <w:ind w:right="0" w:hanging="360"/>
        <w:rPr>
          <w:szCs w:val="22"/>
        </w:rPr>
      </w:pPr>
      <w:r w:rsidRPr="001A2D4A">
        <w:rPr>
          <w:szCs w:val="22"/>
        </w:rPr>
        <w:t xml:space="preserve">Flexible working hours and practices, subject to service/business need </w:t>
      </w:r>
    </w:p>
    <w:p w14:paraId="5C5D3CD9" w14:textId="77777777" w:rsidR="00720E6B" w:rsidRPr="001A2D4A" w:rsidRDefault="00A84151">
      <w:pPr>
        <w:numPr>
          <w:ilvl w:val="0"/>
          <w:numId w:val="1"/>
        </w:numPr>
        <w:ind w:right="0" w:hanging="360"/>
        <w:rPr>
          <w:szCs w:val="22"/>
        </w:rPr>
      </w:pPr>
      <w:r w:rsidRPr="001A2D4A">
        <w:rPr>
          <w:szCs w:val="22"/>
        </w:rPr>
        <w:t xml:space="preserve">30 days paid holiday plus bank holidays  </w:t>
      </w:r>
    </w:p>
    <w:p w14:paraId="7FF44498" w14:textId="77777777" w:rsidR="00720E6B" w:rsidRPr="001A2D4A" w:rsidRDefault="00A84151">
      <w:pPr>
        <w:numPr>
          <w:ilvl w:val="0"/>
          <w:numId w:val="1"/>
        </w:numPr>
        <w:ind w:right="0" w:hanging="360"/>
        <w:rPr>
          <w:szCs w:val="22"/>
        </w:rPr>
      </w:pPr>
      <w:r w:rsidRPr="001A2D4A">
        <w:rPr>
          <w:szCs w:val="22"/>
        </w:rPr>
        <w:t xml:space="preserve">Competitive pension scheme  </w:t>
      </w:r>
    </w:p>
    <w:p w14:paraId="58F86D69" w14:textId="77777777" w:rsidR="00720E6B" w:rsidRPr="001A2D4A" w:rsidRDefault="00A84151">
      <w:pPr>
        <w:numPr>
          <w:ilvl w:val="0"/>
          <w:numId w:val="1"/>
        </w:numPr>
        <w:ind w:right="0" w:hanging="360"/>
        <w:rPr>
          <w:szCs w:val="22"/>
        </w:rPr>
      </w:pPr>
      <w:r w:rsidRPr="001A2D4A">
        <w:rPr>
          <w:szCs w:val="22"/>
        </w:rPr>
        <w:t xml:space="preserve">Salary sacrifice schemes  </w:t>
      </w:r>
    </w:p>
    <w:p w14:paraId="4D8A2817" w14:textId="77777777" w:rsidR="00720E6B" w:rsidRPr="001A2D4A" w:rsidRDefault="00A84151">
      <w:pPr>
        <w:spacing w:after="41" w:line="259" w:lineRule="auto"/>
        <w:ind w:left="727" w:right="0" w:firstLine="0"/>
        <w:rPr>
          <w:szCs w:val="22"/>
        </w:rPr>
      </w:pPr>
      <w:r w:rsidRPr="001A2D4A">
        <w:rPr>
          <w:szCs w:val="22"/>
        </w:rPr>
        <w:t xml:space="preserve"> </w:t>
      </w:r>
      <w:r w:rsidRPr="001A2D4A">
        <w:rPr>
          <w:rFonts w:eastAsia="Times New Roman" w:cs="Times New Roman"/>
          <w:szCs w:val="22"/>
        </w:rPr>
        <w:t xml:space="preserve"> </w:t>
      </w:r>
    </w:p>
    <w:p w14:paraId="4830D71E" w14:textId="77777777" w:rsidR="00720E6B" w:rsidRPr="001A2D4A" w:rsidRDefault="00A84151">
      <w:pPr>
        <w:pStyle w:val="Heading1"/>
        <w:ind w:left="2"/>
        <w:rPr>
          <w:sz w:val="22"/>
          <w:szCs w:val="22"/>
        </w:rPr>
      </w:pPr>
      <w:r w:rsidRPr="001A2D4A">
        <w:rPr>
          <w:sz w:val="22"/>
          <w:szCs w:val="22"/>
        </w:rPr>
        <w:t>Diversity Statement</w:t>
      </w:r>
      <w:r w:rsidRPr="001A2D4A">
        <w:rPr>
          <w:rFonts w:eastAsia="Calibri" w:cs="Calibri"/>
          <w:b w:val="0"/>
          <w:sz w:val="22"/>
          <w:szCs w:val="22"/>
          <w:vertAlign w:val="subscript"/>
        </w:rPr>
        <w:t xml:space="preserve"> </w:t>
      </w:r>
    </w:p>
    <w:p w14:paraId="14B96ECC" w14:textId="77777777" w:rsidR="00720E6B" w:rsidRPr="001A2D4A" w:rsidRDefault="00A84151">
      <w:pPr>
        <w:spacing w:after="219"/>
        <w:ind w:right="0"/>
        <w:rPr>
          <w:szCs w:val="22"/>
        </w:rPr>
      </w:pPr>
      <w:r w:rsidRPr="001A2D4A">
        <w:rPr>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r w:rsidRPr="001A2D4A">
        <w:rPr>
          <w:rFonts w:eastAsia="Calibri" w:cs="Calibri"/>
          <w:szCs w:val="22"/>
        </w:rPr>
        <w:t xml:space="preserve"> </w:t>
      </w:r>
    </w:p>
    <w:p w14:paraId="28DC33DF" w14:textId="77777777" w:rsidR="00720E6B" w:rsidRPr="001A2D4A" w:rsidRDefault="00A84151">
      <w:pPr>
        <w:spacing w:after="279"/>
        <w:ind w:right="0"/>
        <w:rPr>
          <w:szCs w:val="22"/>
        </w:rPr>
      </w:pPr>
      <w:r w:rsidRPr="001A2D4A">
        <w:rPr>
          <w:szCs w:val="22"/>
        </w:rPr>
        <w:t xml:space="preserve">We have committed to combat racism both within and outside Shelter and welcome you on our journey to becoming a truly anti-racist organisation. </w:t>
      </w:r>
      <w:r w:rsidRPr="001A2D4A">
        <w:rPr>
          <w:rFonts w:eastAsia="Calibri" w:cs="Calibri"/>
          <w:szCs w:val="22"/>
        </w:rPr>
        <w:t xml:space="preserve"> </w:t>
      </w:r>
    </w:p>
    <w:p w14:paraId="22BEA87D" w14:textId="77777777" w:rsidR="00720E6B" w:rsidRPr="001A2D4A" w:rsidRDefault="00A84151">
      <w:pPr>
        <w:pStyle w:val="Heading1"/>
        <w:ind w:left="2"/>
        <w:rPr>
          <w:sz w:val="22"/>
          <w:szCs w:val="22"/>
        </w:rPr>
      </w:pPr>
      <w:r w:rsidRPr="001A2D4A">
        <w:rPr>
          <w:sz w:val="22"/>
          <w:szCs w:val="22"/>
        </w:rPr>
        <w:t>About the Services Directorate</w:t>
      </w:r>
      <w:r w:rsidRPr="001A2D4A">
        <w:rPr>
          <w:rFonts w:eastAsia="Calibri" w:cs="Calibri"/>
          <w:b w:val="0"/>
          <w:sz w:val="22"/>
          <w:szCs w:val="22"/>
          <w:vertAlign w:val="subscript"/>
        </w:rPr>
        <w:t xml:space="preserve"> </w:t>
      </w:r>
    </w:p>
    <w:p w14:paraId="075278EA" w14:textId="77777777" w:rsidR="00720E6B" w:rsidRPr="001A2D4A" w:rsidRDefault="00A84151">
      <w:pPr>
        <w:spacing w:after="32"/>
        <w:ind w:right="0"/>
        <w:rPr>
          <w:szCs w:val="22"/>
        </w:rPr>
      </w:pPr>
      <w:r w:rsidRPr="001A2D4A">
        <w:rPr>
          <w:szCs w:val="22"/>
        </w:rPr>
        <w:t>Shelter’s services provide the support that can be the difference between someone keeping or losing their home. The Services directorate is the largest in Shelter, with some 600 staff and volunteers, currently operating in our 11 hubs, in 21 courts and 3 prisons, and in many other community locations.</w:t>
      </w:r>
      <w:r w:rsidRPr="001A2D4A">
        <w:rPr>
          <w:rFonts w:eastAsia="Calibri" w:cs="Calibri"/>
          <w:szCs w:val="22"/>
        </w:rPr>
        <w:t xml:space="preserve"> </w:t>
      </w:r>
    </w:p>
    <w:p w14:paraId="01F550A6" w14:textId="77777777" w:rsidR="00720E6B" w:rsidRPr="001A2D4A" w:rsidRDefault="00A84151">
      <w:pPr>
        <w:spacing w:after="18" w:line="259" w:lineRule="auto"/>
        <w:ind w:left="7" w:right="0" w:firstLine="0"/>
        <w:rPr>
          <w:szCs w:val="22"/>
        </w:rPr>
      </w:pPr>
      <w:r w:rsidRPr="001A2D4A">
        <w:rPr>
          <w:szCs w:val="22"/>
        </w:rPr>
        <w:t xml:space="preserve"> </w:t>
      </w:r>
      <w:r w:rsidRPr="001A2D4A">
        <w:rPr>
          <w:rFonts w:eastAsia="Calibri" w:cs="Calibri"/>
          <w:szCs w:val="22"/>
        </w:rPr>
        <w:t xml:space="preserve"> </w:t>
      </w:r>
    </w:p>
    <w:p w14:paraId="3B23A727" w14:textId="77777777" w:rsidR="00720E6B" w:rsidRPr="001A2D4A" w:rsidRDefault="00A84151">
      <w:pPr>
        <w:spacing w:after="35"/>
        <w:ind w:right="0"/>
        <w:rPr>
          <w:szCs w:val="22"/>
        </w:rPr>
      </w:pPr>
      <w:r w:rsidRPr="001A2D4A">
        <w:rPr>
          <w:szCs w:val="22"/>
        </w:rPr>
        <w:t xml:space="preserve">Our Community Services empower their local community to assert their own housing rights by delivering advice and support to people who are struggling with their housing situation. We utilise this evidence and insight to understand and dismantle the systemic housing issues within our communities; by putting people with lived experience at the centre of this work to change policy, practice and culture. </w:t>
      </w:r>
      <w:r w:rsidRPr="001A2D4A">
        <w:rPr>
          <w:rFonts w:eastAsia="Calibri" w:cs="Calibri"/>
          <w:szCs w:val="22"/>
        </w:rPr>
        <w:t xml:space="preserve"> </w:t>
      </w:r>
    </w:p>
    <w:p w14:paraId="61D05B82" w14:textId="77777777" w:rsidR="00720E6B" w:rsidRPr="001A2D4A" w:rsidRDefault="00A84151">
      <w:pPr>
        <w:spacing w:after="16" w:line="259" w:lineRule="auto"/>
        <w:ind w:left="7" w:right="0" w:firstLine="0"/>
        <w:rPr>
          <w:szCs w:val="22"/>
        </w:rPr>
      </w:pPr>
      <w:r w:rsidRPr="001A2D4A">
        <w:rPr>
          <w:szCs w:val="22"/>
        </w:rPr>
        <w:t xml:space="preserve"> </w:t>
      </w:r>
      <w:r w:rsidRPr="001A2D4A">
        <w:rPr>
          <w:rFonts w:eastAsia="Calibri" w:cs="Calibri"/>
          <w:szCs w:val="22"/>
        </w:rPr>
        <w:t xml:space="preserve"> </w:t>
      </w:r>
    </w:p>
    <w:p w14:paraId="115380FE" w14:textId="77777777" w:rsidR="00720E6B" w:rsidRPr="001A2D4A" w:rsidRDefault="00A84151">
      <w:pPr>
        <w:spacing w:after="35"/>
        <w:ind w:right="0"/>
        <w:rPr>
          <w:szCs w:val="22"/>
        </w:rPr>
      </w:pPr>
      <w:r w:rsidRPr="001A2D4A">
        <w:rPr>
          <w:szCs w:val="22"/>
        </w:rPr>
        <w:t xml:space="preserve">Our Telephone and Online Advice Services deliver digital advice services that are designed to enable more people to resolve their housing problems themselves, as well as operating an emergency national telephone helpline. </w:t>
      </w:r>
      <w:r w:rsidRPr="001A2D4A">
        <w:rPr>
          <w:rFonts w:eastAsia="Calibri" w:cs="Calibri"/>
          <w:szCs w:val="22"/>
        </w:rPr>
        <w:t xml:space="preserve"> </w:t>
      </w:r>
    </w:p>
    <w:p w14:paraId="4B883FED" w14:textId="77777777" w:rsidR="00720E6B" w:rsidRPr="001A2D4A" w:rsidRDefault="00A84151">
      <w:pPr>
        <w:spacing w:after="16" w:line="259" w:lineRule="auto"/>
        <w:ind w:left="7" w:right="0" w:firstLine="0"/>
        <w:rPr>
          <w:szCs w:val="22"/>
        </w:rPr>
      </w:pPr>
      <w:r w:rsidRPr="001A2D4A">
        <w:rPr>
          <w:szCs w:val="22"/>
        </w:rPr>
        <w:t xml:space="preserve"> </w:t>
      </w:r>
      <w:r w:rsidRPr="001A2D4A">
        <w:rPr>
          <w:rFonts w:eastAsia="Calibri" w:cs="Calibri"/>
          <w:szCs w:val="22"/>
        </w:rPr>
        <w:t xml:space="preserve"> </w:t>
      </w:r>
    </w:p>
    <w:p w14:paraId="45095504" w14:textId="77777777" w:rsidR="00720E6B" w:rsidRPr="001A2D4A" w:rsidRDefault="00A84151">
      <w:pPr>
        <w:spacing w:after="32"/>
        <w:ind w:right="0"/>
        <w:rPr>
          <w:szCs w:val="22"/>
        </w:rPr>
      </w:pPr>
      <w:r w:rsidRPr="001A2D4A">
        <w:rPr>
          <w:szCs w:val="22"/>
        </w:rPr>
        <w:t>We provide second tier advice and services for professionals to ensure the wider sector, statutory bodies/ agencies and the wider community understand housing rights and how to apply them.</w:t>
      </w:r>
      <w:r w:rsidRPr="001A2D4A">
        <w:rPr>
          <w:rFonts w:eastAsia="Calibri" w:cs="Calibri"/>
          <w:szCs w:val="22"/>
        </w:rPr>
        <w:t xml:space="preserve"> </w:t>
      </w:r>
    </w:p>
    <w:p w14:paraId="120F6634" w14:textId="77777777" w:rsidR="00720E6B" w:rsidRPr="001A2D4A" w:rsidRDefault="00A84151">
      <w:pPr>
        <w:spacing w:after="18" w:line="259" w:lineRule="auto"/>
        <w:ind w:left="7" w:right="0" w:firstLine="0"/>
        <w:rPr>
          <w:szCs w:val="22"/>
        </w:rPr>
      </w:pPr>
      <w:r w:rsidRPr="001A2D4A">
        <w:rPr>
          <w:szCs w:val="22"/>
        </w:rPr>
        <w:t xml:space="preserve"> </w:t>
      </w:r>
      <w:r w:rsidRPr="001A2D4A">
        <w:rPr>
          <w:rFonts w:eastAsia="Calibri" w:cs="Calibri"/>
          <w:szCs w:val="22"/>
        </w:rPr>
        <w:t xml:space="preserve"> </w:t>
      </w:r>
    </w:p>
    <w:p w14:paraId="73D09402" w14:textId="77777777" w:rsidR="00720E6B" w:rsidRPr="001A2D4A" w:rsidRDefault="00A84151">
      <w:pPr>
        <w:spacing w:after="32"/>
        <w:ind w:right="0"/>
        <w:rPr>
          <w:szCs w:val="22"/>
        </w:rPr>
      </w:pPr>
      <w:r w:rsidRPr="001A2D4A">
        <w:rPr>
          <w:szCs w:val="22"/>
        </w:rPr>
        <w:t>Our Legal services support individuals to keep their homes as well as using the law to achieve systemic change through our strategic litigation team in partnership with our colleagues in our Policy Team.</w:t>
      </w:r>
      <w:r w:rsidRPr="001A2D4A">
        <w:rPr>
          <w:rFonts w:eastAsia="Calibri" w:cs="Calibri"/>
          <w:szCs w:val="22"/>
        </w:rPr>
        <w:t xml:space="preserve"> </w:t>
      </w:r>
    </w:p>
    <w:p w14:paraId="23CAF6A2" w14:textId="77777777" w:rsidR="00720E6B" w:rsidRPr="001A2D4A" w:rsidRDefault="00A84151">
      <w:pPr>
        <w:spacing w:after="18" w:line="259" w:lineRule="auto"/>
        <w:ind w:left="7" w:right="0" w:firstLine="0"/>
        <w:rPr>
          <w:szCs w:val="22"/>
        </w:rPr>
      </w:pPr>
      <w:r w:rsidRPr="001A2D4A">
        <w:rPr>
          <w:szCs w:val="22"/>
        </w:rPr>
        <w:t xml:space="preserve"> </w:t>
      </w:r>
      <w:r w:rsidRPr="001A2D4A">
        <w:rPr>
          <w:rFonts w:eastAsia="Calibri" w:cs="Calibri"/>
          <w:szCs w:val="22"/>
        </w:rPr>
        <w:t xml:space="preserve"> </w:t>
      </w:r>
    </w:p>
    <w:p w14:paraId="3C645987" w14:textId="77777777" w:rsidR="00720E6B" w:rsidRPr="001A2D4A" w:rsidRDefault="00A84151">
      <w:pPr>
        <w:spacing w:after="35"/>
        <w:ind w:right="0"/>
        <w:rPr>
          <w:szCs w:val="22"/>
        </w:rPr>
      </w:pPr>
      <w:r w:rsidRPr="001A2D4A">
        <w:rPr>
          <w:szCs w:val="22"/>
        </w:rPr>
        <w:lastRenderedPageBreak/>
        <w:t xml:space="preserve">The Lived Experience Insight Team works to develop a range of opportunities for people affected by the housing emergency to be involved in the ongoing design, delivery, and governance of Shelter’s work, ensuring that Shelter’s services and campaigns remain relevant, and are developed alongside local communities. </w:t>
      </w:r>
      <w:r w:rsidRPr="001A2D4A">
        <w:rPr>
          <w:rFonts w:eastAsia="Calibri" w:cs="Calibri"/>
          <w:szCs w:val="22"/>
        </w:rPr>
        <w:t xml:space="preserve"> </w:t>
      </w:r>
    </w:p>
    <w:p w14:paraId="70CB5E1E" w14:textId="77777777" w:rsidR="00720E6B" w:rsidRPr="001A2D4A" w:rsidRDefault="00A84151">
      <w:pPr>
        <w:spacing w:after="18" w:line="259" w:lineRule="auto"/>
        <w:ind w:left="7" w:right="0" w:firstLine="0"/>
        <w:rPr>
          <w:szCs w:val="22"/>
        </w:rPr>
      </w:pPr>
      <w:r w:rsidRPr="001A2D4A">
        <w:rPr>
          <w:szCs w:val="22"/>
        </w:rPr>
        <w:t xml:space="preserve"> </w:t>
      </w:r>
      <w:r w:rsidRPr="001A2D4A">
        <w:rPr>
          <w:rFonts w:eastAsia="Calibri" w:cs="Calibri"/>
          <w:szCs w:val="22"/>
        </w:rPr>
        <w:t xml:space="preserve"> </w:t>
      </w:r>
    </w:p>
    <w:p w14:paraId="44E68914" w14:textId="77777777" w:rsidR="00720E6B" w:rsidRPr="001A2D4A" w:rsidRDefault="00A84151">
      <w:pPr>
        <w:spacing w:after="36"/>
        <w:ind w:right="0"/>
        <w:rPr>
          <w:szCs w:val="22"/>
        </w:rPr>
      </w:pPr>
      <w:r w:rsidRPr="001A2D4A">
        <w:rPr>
          <w:szCs w:val="22"/>
        </w:rPr>
        <w:t>Our Quality, Compliance and Planning (QCP) function aims to ensure robust contract compliance and quality systems are in place across services, and contract management support is provided to enable the delivery of all funded opportunities within Community Services, TOAS, Legal.</w:t>
      </w:r>
      <w:r w:rsidRPr="001A2D4A">
        <w:rPr>
          <w:rFonts w:eastAsia="Calibri" w:cs="Calibri"/>
          <w:szCs w:val="22"/>
        </w:rPr>
        <w:t xml:space="preserve"> </w:t>
      </w:r>
    </w:p>
    <w:p w14:paraId="5B25988F" w14:textId="77777777" w:rsidR="00720E6B" w:rsidRPr="001A2D4A" w:rsidRDefault="00A84151">
      <w:pPr>
        <w:spacing w:after="141" w:line="259" w:lineRule="auto"/>
        <w:ind w:left="7" w:right="0" w:firstLine="0"/>
        <w:rPr>
          <w:szCs w:val="22"/>
        </w:rPr>
      </w:pPr>
      <w:r w:rsidRPr="001A2D4A">
        <w:rPr>
          <w:b/>
          <w:szCs w:val="22"/>
        </w:rPr>
        <w:t xml:space="preserve"> </w:t>
      </w:r>
    </w:p>
    <w:p w14:paraId="4C5A8D0D" w14:textId="77777777" w:rsidR="00720E6B" w:rsidRPr="001A2D4A" w:rsidRDefault="00A84151">
      <w:pPr>
        <w:pStyle w:val="Heading2"/>
        <w:spacing w:after="159"/>
        <w:ind w:left="2"/>
        <w:rPr>
          <w:szCs w:val="22"/>
        </w:rPr>
      </w:pPr>
      <w:r w:rsidRPr="001A2D4A">
        <w:rPr>
          <w:szCs w:val="22"/>
        </w:rPr>
        <w:t xml:space="preserve">About the Legal Service  </w:t>
      </w:r>
    </w:p>
    <w:p w14:paraId="48E2032A" w14:textId="77777777" w:rsidR="00720E6B" w:rsidRPr="001A2D4A" w:rsidRDefault="00A84151">
      <w:pPr>
        <w:ind w:right="0"/>
        <w:rPr>
          <w:szCs w:val="22"/>
        </w:rPr>
      </w:pPr>
      <w:r w:rsidRPr="001A2D4A">
        <w:rPr>
          <w:szCs w:val="22"/>
        </w:rPr>
        <w:t xml:space="preserve">Our Legal team consists of support staff, legal advisors and about (40) solicitors. We deliver the highest quality housing advice and litigation services from our network of over 11 offices around the country.  </w:t>
      </w:r>
    </w:p>
    <w:p w14:paraId="21A03B20" w14:textId="77777777" w:rsidR="00720E6B" w:rsidRPr="001A2D4A" w:rsidRDefault="00A84151">
      <w:pPr>
        <w:spacing w:after="155" w:line="262" w:lineRule="auto"/>
        <w:ind w:right="0"/>
        <w:rPr>
          <w:szCs w:val="22"/>
        </w:rPr>
      </w:pPr>
      <w:r w:rsidRPr="001A2D4A">
        <w:rPr>
          <w:szCs w:val="22"/>
        </w:rPr>
        <w:t xml:space="preserve">We work closely with other teams in Shelter’s services, taking referrals of complex casework to bring systemic change in our local communities. </w:t>
      </w:r>
    </w:p>
    <w:p w14:paraId="1B08FE70" w14:textId="77777777" w:rsidR="00720E6B" w:rsidRPr="001A2D4A" w:rsidRDefault="00A84151">
      <w:pPr>
        <w:pStyle w:val="Heading2"/>
        <w:spacing w:after="159"/>
        <w:ind w:left="2"/>
        <w:rPr>
          <w:szCs w:val="22"/>
        </w:rPr>
      </w:pPr>
      <w:r w:rsidRPr="001A2D4A">
        <w:rPr>
          <w:szCs w:val="22"/>
        </w:rPr>
        <w:t xml:space="preserve">Managing Solicitor Role </w:t>
      </w:r>
    </w:p>
    <w:p w14:paraId="4315D0ED" w14:textId="77777777" w:rsidR="00720E6B" w:rsidRPr="001A2D4A" w:rsidRDefault="00A84151">
      <w:pPr>
        <w:spacing w:after="168"/>
        <w:ind w:right="0"/>
        <w:rPr>
          <w:szCs w:val="22"/>
        </w:rPr>
      </w:pPr>
      <w:r w:rsidRPr="001A2D4A">
        <w:rPr>
          <w:szCs w:val="22"/>
        </w:rPr>
        <w:t xml:space="preserve">The Managing Solicitor plays a crucial high-quality assurance role in our Legal Services based in Shelter Hubs locations with Legal Aid Agency contracts. The prime objective is to manage and supervise specialist legal team (s) focused on advising and advocating for people experiencing the housing emergency and to tackle housing injustice. The role will generate an income to help (alleviate) Shelter Voluntary Investment into the Legal Service.   </w:t>
      </w:r>
    </w:p>
    <w:p w14:paraId="36FCDD74" w14:textId="77777777" w:rsidR="00720E6B" w:rsidRPr="001A2D4A" w:rsidRDefault="00A84151">
      <w:pPr>
        <w:spacing w:after="166"/>
        <w:ind w:right="0"/>
        <w:rPr>
          <w:szCs w:val="22"/>
        </w:rPr>
      </w:pPr>
      <w:r w:rsidRPr="001A2D4A">
        <w:rPr>
          <w:szCs w:val="22"/>
        </w:rPr>
        <w:t xml:space="preserve">The Managing Solicitor will themselves and through their teams, use their legal skills to challenge and fight cases that defend housing rights and challenge discriminatory practices relating to housing. They will identify test case opportunities and legal interventions to address identified systemic poor practice.   </w:t>
      </w:r>
    </w:p>
    <w:p w14:paraId="1DC87E50" w14:textId="77777777" w:rsidR="00720E6B" w:rsidRPr="001A2D4A" w:rsidRDefault="00A84151">
      <w:pPr>
        <w:spacing w:after="169" w:line="249" w:lineRule="auto"/>
        <w:ind w:left="2" w:right="-8"/>
        <w:jc w:val="both"/>
        <w:rPr>
          <w:szCs w:val="22"/>
        </w:rPr>
      </w:pPr>
      <w:r w:rsidRPr="001A2D4A">
        <w:rPr>
          <w:szCs w:val="22"/>
        </w:rPr>
        <w:t xml:space="preserve">The Managing Solicitor will manage a team of solicitors, legal advisors and paralegals. They will support with personnel issues, ensure that the Legal Aid contract, SQM and SRA requirements for quality and performance targets are met, provide professional support and supervision, and carry their own caseload of housing litigation matters.  </w:t>
      </w:r>
    </w:p>
    <w:p w14:paraId="2FA28E5E" w14:textId="77777777" w:rsidR="00720E6B" w:rsidRPr="001A2D4A" w:rsidRDefault="00A84151">
      <w:pPr>
        <w:spacing w:after="169" w:line="249" w:lineRule="auto"/>
        <w:ind w:left="2" w:right="-8"/>
        <w:jc w:val="both"/>
        <w:rPr>
          <w:szCs w:val="22"/>
        </w:rPr>
      </w:pPr>
      <w:r w:rsidRPr="001A2D4A">
        <w:rPr>
          <w:szCs w:val="22"/>
        </w:rPr>
        <w:t xml:space="preserve">There will be a need to work closely with Heads of Legal Services and potentially other departments of Shelter, i.e. colleagues in Community Hubs, Communications, Policy, Research, and Public Affairs.   </w:t>
      </w:r>
    </w:p>
    <w:p w14:paraId="0A3C74AF" w14:textId="77777777" w:rsidR="00720E6B" w:rsidRPr="001A2D4A" w:rsidRDefault="00A84151">
      <w:pPr>
        <w:spacing w:after="169" w:line="249" w:lineRule="auto"/>
        <w:ind w:left="2" w:right="-8"/>
        <w:jc w:val="both"/>
        <w:rPr>
          <w:szCs w:val="22"/>
        </w:rPr>
      </w:pPr>
      <w:r w:rsidRPr="001A2D4A">
        <w:rPr>
          <w:szCs w:val="22"/>
        </w:rPr>
        <w:t xml:space="preserve">The Managing Solicitor is a key part of the Hub and the wider Legal Leadership team and will contribute fully to steering the quality and performance of the legal service as well as attend and participate in appropriate management team meetings.  </w:t>
      </w:r>
    </w:p>
    <w:p w14:paraId="4C550A75" w14:textId="77777777" w:rsidR="00720E6B" w:rsidRPr="001A2D4A" w:rsidRDefault="00A84151">
      <w:pPr>
        <w:spacing w:after="159" w:line="259" w:lineRule="auto"/>
        <w:ind w:left="2" w:right="0"/>
        <w:rPr>
          <w:szCs w:val="22"/>
        </w:rPr>
      </w:pPr>
      <w:r w:rsidRPr="001A2D4A">
        <w:rPr>
          <w:b/>
          <w:szCs w:val="22"/>
        </w:rPr>
        <w:t xml:space="preserve">Role Specific Responsibilities: </w:t>
      </w:r>
    </w:p>
    <w:p w14:paraId="757EFCC6" w14:textId="77777777" w:rsidR="00720E6B" w:rsidRPr="001A2D4A" w:rsidRDefault="00A84151">
      <w:pPr>
        <w:spacing w:after="0" w:line="259" w:lineRule="auto"/>
        <w:ind w:left="727" w:right="0" w:firstLine="0"/>
        <w:rPr>
          <w:szCs w:val="22"/>
        </w:rPr>
      </w:pPr>
      <w:r w:rsidRPr="001A2D4A">
        <w:rPr>
          <w:color w:val="333333"/>
          <w:szCs w:val="22"/>
        </w:rPr>
        <w:t xml:space="preserve"> </w:t>
      </w:r>
    </w:p>
    <w:p w14:paraId="23B422B4" w14:textId="77777777" w:rsidR="00720E6B" w:rsidRPr="001A2D4A" w:rsidRDefault="00A84151">
      <w:pPr>
        <w:pStyle w:val="Heading2"/>
        <w:spacing w:after="161"/>
        <w:ind w:left="2"/>
        <w:rPr>
          <w:szCs w:val="22"/>
        </w:rPr>
      </w:pPr>
      <w:r w:rsidRPr="001A2D4A">
        <w:rPr>
          <w:szCs w:val="22"/>
        </w:rPr>
        <w:t xml:space="preserve">Legal Advice and Litigation  </w:t>
      </w:r>
    </w:p>
    <w:p w14:paraId="50A42716" w14:textId="77777777" w:rsidR="00720E6B" w:rsidRPr="001A2D4A" w:rsidRDefault="00A84151">
      <w:pPr>
        <w:numPr>
          <w:ilvl w:val="0"/>
          <w:numId w:val="2"/>
        </w:numPr>
        <w:ind w:right="0" w:hanging="360"/>
        <w:rPr>
          <w:szCs w:val="22"/>
        </w:rPr>
      </w:pPr>
      <w:r w:rsidRPr="001A2D4A">
        <w:rPr>
          <w:szCs w:val="22"/>
        </w:rPr>
        <w:t xml:space="preserve">The postholder will use their legal skills to challenge and fight cases that defend housing rights, challenge discriminatory practices relating to housing and contribute where </w:t>
      </w:r>
      <w:r w:rsidRPr="001A2D4A">
        <w:rPr>
          <w:szCs w:val="22"/>
        </w:rPr>
        <w:lastRenderedPageBreak/>
        <w:t>system change is required by defining or changing the law.</w:t>
      </w:r>
      <w:r w:rsidRPr="001A2D4A">
        <w:rPr>
          <w:rFonts w:ascii="Times New Roman" w:eastAsia="Calibri" w:hAnsi="Times New Roman" w:cs="Times New Roman"/>
          <w:szCs w:val="22"/>
        </w:rPr>
        <w:t>  </w:t>
      </w:r>
      <w:r w:rsidRPr="001A2D4A">
        <w:rPr>
          <w:szCs w:val="22"/>
        </w:rPr>
        <w:t xml:space="preserve"> This will involve identifying cases, taking on emergency cases and identifying and carrying out strategic litigation.  </w:t>
      </w:r>
    </w:p>
    <w:p w14:paraId="447C4CB6" w14:textId="77777777" w:rsidR="00720E6B" w:rsidRPr="001A2D4A" w:rsidRDefault="00A84151">
      <w:pPr>
        <w:numPr>
          <w:ilvl w:val="0"/>
          <w:numId w:val="2"/>
        </w:numPr>
        <w:ind w:right="0" w:hanging="360"/>
        <w:rPr>
          <w:szCs w:val="22"/>
        </w:rPr>
      </w:pPr>
      <w:r w:rsidRPr="001A2D4A">
        <w:rPr>
          <w:szCs w:val="22"/>
        </w:rPr>
        <w:t xml:space="preserve">Using evidence, insights and data arising from legal casework and or legal research they will feed into or support targeted system change opportunities to address poor or discriminatory practices.  </w:t>
      </w:r>
    </w:p>
    <w:p w14:paraId="6F97B429" w14:textId="77777777" w:rsidR="00720E6B" w:rsidRPr="001A2D4A" w:rsidRDefault="00A84151">
      <w:pPr>
        <w:numPr>
          <w:ilvl w:val="0"/>
          <w:numId w:val="2"/>
        </w:numPr>
        <w:ind w:right="0" w:hanging="360"/>
        <w:rPr>
          <w:szCs w:val="22"/>
        </w:rPr>
      </w:pPr>
      <w:r w:rsidRPr="001A2D4A">
        <w:rPr>
          <w:szCs w:val="22"/>
        </w:rPr>
        <w:t xml:space="preserve">They and their team must maintain an active caseload and carry out casework and litigation to meet high quality standards.  </w:t>
      </w:r>
    </w:p>
    <w:p w14:paraId="29E78521" w14:textId="77777777" w:rsidR="00720E6B" w:rsidRPr="001A2D4A" w:rsidRDefault="00A84151">
      <w:pPr>
        <w:numPr>
          <w:ilvl w:val="0"/>
          <w:numId w:val="2"/>
        </w:numPr>
        <w:ind w:right="0" w:hanging="360"/>
        <w:rPr>
          <w:szCs w:val="22"/>
        </w:rPr>
      </w:pPr>
      <w:r w:rsidRPr="001A2D4A">
        <w:rPr>
          <w:szCs w:val="22"/>
        </w:rPr>
        <w:t xml:space="preserve">They will provide technical supervision and line management to others including effective delegation of work to ensure work is carried out to the highest standard and in the most efficient way.  </w:t>
      </w:r>
    </w:p>
    <w:p w14:paraId="31EAFCC2" w14:textId="77777777" w:rsidR="00720E6B" w:rsidRPr="001A2D4A" w:rsidRDefault="00A84151">
      <w:pPr>
        <w:numPr>
          <w:ilvl w:val="0"/>
          <w:numId w:val="2"/>
        </w:numPr>
        <w:spacing w:after="3" w:line="262" w:lineRule="auto"/>
        <w:ind w:right="0" w:hanging="360"/>
        <w:rPr>
          <w:szCs w:val="22"/>
        </w:rPr>
      </w:pPr>
      <w:r w:rsidRPr="001A2D4A">
        <w:rPr>
          <w:szCs w:val="22"/>
        </w:rPr>
        <w:t xml:space="preserve">They may be required to support on legislation and policy development to Shelter’s Communications, Policy and Campaigns (CPC) teams and will proactively seek out housing and welfare test cases that will influence change as part of Shelter’s campaigning strategy. </w:t>
      </w:r>
      <w:r w:rsidRPr="001A2D4A">
        <w:rPr>
          <w:color w:val="333333"/>
          <w:szCs w:val="22"/>
        </w:rPr>
        <w:t xml:space="preserve"> </w:t>
      </w:r>
    </w:p>
    <w:p w14:paraId="6429AA1F" w14:textId="5E8D2A3E" w:rsidR="00720E6B" w:rsidRPr="001A2D4A" w:rsidRDefault="00EB2193">
      <w:pPr>
        <w:ind w:left="730" w:right="0"/>
        <w:rPr>
          <w:szCs w:val="22"/>
        </w:rPr>
      </w:pPr>
      <w:r>
        <w:rPr>
          <w:szCs w:val="22"/>
        </w:rPr>
        <w:t>T</w:t>
      </w:r>
      <w:r w:rsidR="00A84151" w:rsidRPr="001A2D4A">
        <w:rPr>
          <w:szCs w:val="22"/>
        </w:rPr>
        <w:t>hey may be required to provide expertise and consultancy work to other Shelter teams, including our Hubs, Media team, regarding Shelter strategic litigation work or developing housing related stories in the media.</w:t>
      </w:r>
      <w:r w:rsidR="00A84151" w:rsidRPr="001A2D4A">
        <w:rPr>
          <w:color w:val="333333"/>
          <w:szCs w:val="22"/>
        </w:rPr>
        <w:t xml:space="preserve"> </w:t>
      </w:r>
    </w:p>
    <w:p w14:paraId="2D7054F5" w14:textId="77777777" w:rsidR="00720E6B" w:rsidRPr="001A2D4A" w:rsidRDefault="00A84151">
      <w:pPr>
        <w:numPr>
          <w:ilvl w:val="0"/>
          <w:numId w:val="2"/>
        </w:numPr>
        <w:ind w:right="0" w:hanging="360"/>
        <w:rPr>
          <w:szCs w:val="22"/>
        </w:rPr>
      </w:pPr>
      <w:r w:rsidRPr="001A2D4A">
        <w:rPr>
          <w:szCs w:val="22"/>
        </w:rPr>
        <w:t xml:space="preserve">They must keep informed and </w:t>
      </w:r>
      <w:proofErr w:type="gramStart"/>
      <w:r w:rsidRPr="001A2D4A">
        <w:rPr>
          <w:szCs w:val="22"/>
        </w:rPr>
        <w:t>up-to-date</w:t>
      </w:r>
      <w:proofErr w:type="gramEnd"/>
      <w:r w:rsidRPr="001A2D4A">
        <w:rPr>
          <w:szCs w:val="22"/>
        </w:rPr>
        <w:t xml:space="preserve"> of changes in legislation, case law and other areas. </w:t>
      </w:r>
    </w:p>
    <w:p w14:paraId="497811D8" w14:textId="77777777" w:rsidR="00720E6B" w:rsidRPr="001A2D4A" w:rsidRDefault="00A84151">
      <w:pPr>
        <w:spacing w:after="0" w:line="259" w:lineRule="auto"/>
        <w:ind w:left="720" w:right="0" w:firstLine="0"/>
        <w:rPr>
          <w:szCs w:val="22"/>
        </w:rPr>
      </w:pPr>
      <w:r w:rsidRPr="001A2D4A">
        <w:rPr>
          <w:szCs w:val="22"/>
        </w:rPr>
        <w:t xml:space="preserve"> </w:t>
      </w:r>
    </w:p>
    <w:p w14:paraId="1E517951" w14:textId="77777777" w:rsidR="00720E6B" w:rsidRPr="001A2D4A" w:rsidRDefault="00A84151">
      <w:pPr>
        <w:pStyle w:val="Heading2"/>
        <w:spacing w:after="159"/>
        <w:ind w:left="2"/>
        <w:rPr>
          <w:szCs w:val="22"/>
        </w:rPr>
      </w:pPr>
      <w:r w:rsidRPr="001A2D4A">
        <w:rPr>
          <w:szCs w:val="22"/>
        </w:rPr>
        <w:t xml:space="preserve">Ensuring good practice and compliance </w:t>
      </w:r>
    </w:p>
    <w:p w14:paraId="36A7D6D8" w14:textId="77777777" w:rsidR="00720E6B" w:rsidRPr="001A2D4A" w:rsidRDefault="00A84151">
      <w:pPr>
        <w:numPr>
          <w:ilvl w:val="0"/>
          <w:numId w:val="3"/>
        </w:numPr>
        <w:spacing w:after="2" w:line="264" w:lineRule="auto"/>
        <w:ind w:right="0" w:hanging="360"/>
        <w:rPr>
          <w:szCs w:val="22"/>
        </w:rPr>
      </w:pPr>
      <w:r w:rsidRPr="001A2D4A">
        <w:rPr>
          <w:color w:val="333333"/>
          <w:szCs w:val="22"/>
        </w:rPr>
        <w:t xml:space="preserve">They have supervisory and case management responsibility of teams to promote best practice and ensure compliance with SRA/LAA/SQM regulations. </w:t>
      </w:r>
    </w:p>
    <w:p w14:paraId="5FE9DBB5" w14:textId="77777777" w:rsidR="00720E6B" w:rsidRPr="001A2D4A" w:rsidRDefault="00A84151">
      <w:pPr>
        <w:numPr>
          <w:ilvl w:val="0"/>
          <w:numId w:val="3"/>
        </w:numPr>
        <w:spacing w:after="2" w:line="264" w:lineRule="auto"/>
        <w:ind w:right="0" w:hanging="360"/>
        <w:rPr>
          <w:szCs w:val="22"/>
        </w:rPr>
      </w:pPr>
      <w:r w:rsidRPr="001A2D4A">
        <w:rPr>
          <w:color w:val="333333"/>
          <w:szCs w:val="22"/>
        </w:rPr>
        <w:t xml:space="preserve">They must maintain own professional duties and compliance with SRA/LAA/SQM regulations </w:t>
      </w:r>
    </w:p>
    <w:p w14:paraId="299E9449" w14:textId="77777777" w:rsidR="00720E6B" w:rsidRPr="001A2D4A" w:rsidRDefault="00A84151">
      <w:pPr>
        <w:numPr>
          <w:ilvl w:val="0"/>
          <w:numId w:val="3"/>
        </w:numPr>
        <w:ind w:right="0" w:hanging="360"/>
        <w:rPr>
          <w:szCs w:val="22"/>
        </w:rPr>
      </w:pPr>
      <w:r w:rsidRPr="001A2D4A">
        <w:rPr>
          <w:szCs w:val="22"/>
        </w:rPr>
        <w:t xml:space="preserve">Provide technical supervision and line management to others including effective delegation of work to ensure work is carried out to the highest standard and in the most efficient way. Meet income, open cases, work in progress, and other targets set by the management team.  </w:t>
      </w:r>
    </w:p>
    <w:p w14:paraId="43AB6CB7" w14:textId="77777777" w:rsidR="00720E6B" w:rsidRPr="001A2D4A" w:rsidRDefault="00A84151">
      <w:pPr>
        <w:numPr>
          <w:ilvl w:val="0"/>
          <w:numId w:val="3"/>
        </w:numPr>
        <w:ind w:right="0" w:hanging="360"/>
        <w:rPr>
          <w:szCs w:val="22"/>
        </w:rPr>
      </w:pPr>
      <w:r w:rsidRPr="001A2D4A">
        <w:rPr>
          <w:szCs w:val="22"/>
        </w:rPr>
        <w:t xml:space="preserve">Ensure funding is maximised on cases that continue to meet merit and striving to achieve the best outcomes for clients  </w:t>
      </w:r>
    </w:p>
    <w:p w14:paraId="22768B2A" w14:textId="77777777" w:rsidR="00720E6B" w:rsidRPr="001A2D4A" w:rsidRDefault="00A84151">
      <w:pPr>
        <w:numPr>
          <w:ilvl w:val="0"/>
          <w:numId w:val="3"/>
        </w:numPr>
        <w:ind w:right="0" w:hanging="360"/>
        <w:rPr>
          <w:szCs w:val="22"/>
        </w:rPr>
      </w:pPr>
      <w:r w:rsidRPr="001A2D4A">
        <w:rPr>
          <w:szCs w:val="22"/>
        </w:rPr>
        <w:t xml:space="preserve">Utilise systems to continually understand and improve services and the client experience </w:t>
      </w:r>
    </w:p>
    <w:p w14:paraId="38C58634" w14:textId="77777777" w:rsidR="00720E6B" w:rsidRPr="001A2D4A" w:rsidRDefault="00A84151">
      <w:pPr>
        <w:numPr>
          <w:ilvl w:val="0"/>
          <w:numId w:val="3"/>
        </w:numPr>
        <w:spacing w:after="2" w:line="264" w:lineRule="auto"/>
        <w:ind w:right="0" w:hanging="360"/>
        <w:rPr>
          <w:szCs w:val="22"/>
        </w:rPr>
      </w:pPr>
      <w:r w:rsidRPr="001A2D4A">
        <w:rPr>
          <w:color w:val="333333"/>
          <w:szCs w:val="22"/>
        </w:rPr>
        <w:t>Approving disbursements to ensure files are complaint</w:t>
      </w:r>
      <w:r w:rsidRPr="001A2D4A">
        <w:rPr>
          <w:szCs w:val="22"/>
        </w:rPr>
        <w:t xml:space="preserve"> </w:t>
      </w:r>
      <w:r w:rsidRPr="001A2D4A">
        <w:rPr>
          <w:color w:val="333333"/>
          <w:szCs w:val="22"/>
        </w:rPr>
        <w:t xml:space="preserve"> </w:t>
      </w:r>
    </w:p>
    <w:p w14:paraId="0CBA385C" w14:textId="77777777" w:rsidR="00720E6B" w:rsidRPr="001A2D4A" w:rsidRDefault="00A84151">
      <w:pPr>
        <w:numPr>
          <w:ilvl w:val="0"/>
          <w:numId w:val="3"/>
        </w:numPr>
        <w:ind w:right="0" w:hanging="360"/>
        <w:rPr>
          <w:szCs w:val="22"/>
        </w:rPr>
      </w:pPr>
      <w:r w:rsidRPr="001A2D4A">
        <w:rPr>
          <w:szCs w:val="22"/>
        </w:rPr>
        <w:t xml:space="preserve">Accountable for working effectively and efficiently, regularly assessing priorities </w:t>
      </w:r>
    </w:p>
    <w:p w14:paraId="5F10CF20" w14:textId="77777777" w:rsidR="00720E6B" w:rsidRPr="001A2D4A" w:rsidRDefault="00A84151">
      <w:pPr>
        <w:numPr>
          <w:ilvl w:val="0"/>
          <w:numId w:val="3"/>
        </w:numPr>
        <w:ind w:right="0" w:hanging="360"/>
        <w:rPr>
          <w:szCs w:val="22"/>
        </w:rPr>
      </w:pPr>
      <w:r w:rsidRPr="001A2D4A">
        <w:rPr>
          <w:szCs w:val="22"/>
        </w:rPr>
        <w:t xml:space="preserve">Dealing with stage 1 complaints </w:t>
      </w:r>
    </w:p>
    <w:p w14:paraId="22E6F730" w14:textId="77777777" w:rsidR="00720E6B" w:rsidRPr="001A2D4A" w:rsidRDefault="00A84151">
      <w:pPr>
        <w:spacing w:after="0" w:line="259" w:lineRule="auto"/>
        <w:ind w:left="720" w:right="0" w:firstLine="0"/>
        <w:rPr>
          <w:szCs w:val="22"/>
        </w:rPr>
      </w:pPr>
      <w:r w:rsidRPr="001A2D4A">
        <w:rPr>
          <w:szCs w:val="22"/>
        </w:rPr>
        <w:t xml:space="preserve"> </w:t>
      </w:r>
    </w:p>
    <w:p w14:paraId="11A5A9E2" w14:textId="77777777" w:rsidR="00720E6B" w:rsidRPr="001A2D4A" w:rsidRDefault="00A84151">
      <w:pPr>
        <w:spacing w:after="161" w:line="259" w:lineRule="auto"/>
        <w:ind w:left="0" w:right="0" w:firstLine="0"/>
        <w:rPr>
          <w:szCs w:val="22"/>
        </w:rPr>
      </w:pPr>
      <w:r w:rsidRPr="001A2D4A">
        <w:rPr>
          <w:b/>
          <w:szCs w:val="22"/>
        </w:rPr>
        <w:t xml:space="preserve">Deliver an effective legal service aligned to Shelter’s Strategy  </w:t>
      </w:r>
    </w:p>
    <w:p w14:paraId="1B72F47B" w14:textId="77777777" w:rsidR="00720E6B" w:rsidRPr="001A2D4A" w:rsidRDefault="00A84151">
      <w:pPr>
        <w:numPr>
          <w:ilvl w:val="0"/>
          <w:numId w:val="3"/>
        </w:numPr>
        <w:spacing w:after="2" w:line="264" w:lineRule="auto"/>
        <w:ind w:right="0" w:hanging="360"/>
        <w:rPr>
          <w:szCs w:val="22"/>
        </w:rPr>
      </w:pPr>
      <w:r w:rsidRPr="001A2D4A">
        <w:rPr>
          <w:color w:val="333333"/>
          <w:szCs w:val="22"/>
        </w:rPr>
        <w:t xml:space="preserve">To support the Legal leadership team and being accountable for performance, meeting budgets and targets for you and the team  </w:t>
      </w:r>
    </w:p>
    <w:p w14:paraId="2419E110" w14:textId="77777777" w:rsidR="00720E6B" w:rsidRPr="001A2D4A" w:rsidRDefault="00A84151">
      <w:pPr>
        <w:numPr>
          <w:ilvl w:val="0"/>
          <w:numId w:val="3"/>
        </w:numPr>
        <w:spacing w:after="2" w:line="264" w:lineRule="auto"/>
        <w:ind w:right="0" w:hanging="360"/>
        <w:rPr>
          <w:szCs w:val="22"/>
        </w:rPr>
      </w:pPr>
      <w:r w:rsidRPr="001A2D4A">
        <w:rPr>
          <w:color w:val="333333"/>
          <w:szCs w:val="22"/>
        </w:rPr>
        <w:t xml:space="preserve">Manage and supervise up to 2 locations and a team of a minimum of 3 or more solicitors, advisers, paralegals. </w:t>
      </w:r>
    </w:p>
    <w:p w14:paraId="0FDBD624" w14:textId="77777777" w:rsidR="00720E6B" w:rsidRPr="001A2D4A" w:rsidRDefault="00A84151">
      <w:pPr>
        <w:numPr>
          <w:ilvl w:val="0"/>
          <w:numId w:val="3"/>
        </w:numPr>
        <w:spacing w:after="2" w:line="264" w:lineRule="auto"/>
        <w:ind w:right="0" w:hanging="360"/>
        <w:rPr>
          <w:szCs w:val="22"/>
        </w:rPr>
      </w:pPr>
      <w:r w:rsidRPr="001A2D4A">
        <w:rPr>
          <w:color w:val="333333"/>
          <w:szCs w:val="22"/>
        </w:rPr>
        <w:t xml:space="preserve">Work with the Legal leadership team to develop plans to focus on targeted casework to advise and advocate </w:t>
      </w:r>
      <w:r w:rsidRPr="001A2D4A">
        <w:rPr>
          <w:color w:val="212121"/>
          <w:szCs w:val="22"/>
        </w:rPr>
        <w:t>for those experiencing housing emergency and fight</w:t>
      </w:r>
      <w:r w:rsidRPr="001A2D4A">
        <w:rPr>
          <w:rFonts w:eastAsia="Segoe UI" w:cs="Segoe UI"/>
          <w:color w:val="212121"/>
          <w:szCs w:val="22"/>
          <w:vertAlign w:val="subscript"/>
        </w:rPr>
        <w:t xml:space="preserve"> </w:t>
      </w:r>
      <w:r w:rsidRPr="001A2D4A">
        <w:rPr>
          <w:color w:val="333333"/>
          <w:szCs w:val="22"/>
        </w:rPr>
        <w:t xml:space="preserve">housing injustice. </w:t>
      </w:r>
    </w:p>
    <w:p w14:paraId="7FB2E6CF" w14:textId="77777777" w:rsidR="00720E6B" w:rsidRPr="001A2D4A" w:rsidRDefault="00A84151">
      <w:pPr>
        <w:numPr>
          <w:ilvl w:val="0"/>
          <w:numId w:val="3"/>
        </w:numPr>
        <w:spacing w:after="2" w:line="264" w:lineRule="auto"/>
        <w:ind w:right="0" w:hanging="360"/>
        <w:rPr>
          <w:szCs w:val="22"/>
        </w:rPr>
      </w:pPr>
      <w:r w:rsidRPr="001A2D4A">
        <w:rPr>
          <w:color w:val="333333"/>
          <w:szCs w:val="22"/>
        </w:rPr>
        <w:lastRenderedPageBreak/>
        <w:t>Actively seek to Enforce costs orders with the support of the Legal Costs Team</w:t>
      </w:r>
      <w:r w:rsidRPr="001A2D4A">
        <w:rPr>
          <w:szCs w:val="22"/>
        </w:rPr>
        <w:t xml:space="preserve"> </w:t>
      </w:r>
      <w:r w:rsidRPr="001A2D4A">
        <w:rPr>
          <w:color w:val="333333"/>
          <w:szCs w:val="22"/>
        </w:rPr>
        <w:t xml:space="preserve"> </w:t>
      </w:r>
    </w:p>
    <w:p w14:paraId="0D4D9B33" w14:textId="77777777" w:rsidR="00720E6B" w:rsidRPr="001A2D4A" w:rsidRDefault="00A84151">
      <w:pPr>
        <w:numPr>
          <w:ilvl w:val="0"/>
          <w:numId w:val="3"/>
        </w:numPr>
        <w:spacing w:line="322" w:lineRule="auto"/>
        <w:ind w:right="0" w:hanging="360"/>
        <w:rPr>
          <w:szCs w:val="22"/>
        </w:rPr>
      </w:pPr>
      <w:r w:rsidRPr="001A2D4A">
        <w:rPr>
          <w:szCs w:val="22"/>
        </w:rPr>
        <w:t xml:space="preserve">Supporting Heads of Legal Service in assessing the skills needed for the team to deliver the service and ensure that team's skills/knowledge are developed on an ongoing basis </w:t>
      </w:r>
    </w:p>
    <w:p w14:paraId="75479AB6" w14:textId="77777777" w:rsidR="00720E6B" w:rsidRPr="001A2D4A" w:rsidRDefault="00A84151">
      <w:pPr>
        <w:numPr>
          <w:ilvl w:val="0"/>
          <w:numId w:val="3"/>
        </w:numPr>
        <w:ind w:right="0" w:hanging="360"/>
        <w:rPr>
          <w:szCs w:val="22"/>
        </w:rPr>
      </w:pPr>
      <w:r w:rsidRPr="001A2D4A">
        <w:rPr>
          <w:szCs w:val="22"/>
        </w:rPr>
        <w:t xml:space="preserve">Contribute to the regular review by the Head of Legal Services/Assistant Director on progress against legal teams’ plans and objectives. </w:t>
      </w:r>
      <w:r w:rsidRPr="001A2D4A">
        <w:rPr>
          <w:color w:val="333333"/>
          <w:szCs w:val="22"/>
        </w:rPr>
        <w:t xml:space="preserve">Accountable for delivery of local legal plans. </w:t>
      </w:r>
    </w:p>
    <w:p w14:paraId="5707383E" w14:textId="77777777" w:rsidR="00720E6B" w:rsidRPr="001A2D4A" w:rsidRDefault="00A84151">
      <w:pPr>
        <w:spacing w:after="0" w:line="259" w:lineRule="auto"/>
        <w:ind w:left="720" w:right="0" w:firstLine="0"/>
        <w:rPr>
          <w:szCs w:val="22"/>
        </w:rPr>
      </w:pPr>
      <w:r w:rsidRPr="001A2D4A">
        <w:rPr>
          <w:color w:val="333333"/>
          <w:szCs w:val="22"/>
        </w:rPr>
        <w:t xml:space="preserve"> </w:t>
      </w:r>
    </w:p>
    <w:p w14:paraId="4B0593BD" w14:textId="77777777" w:rsidR="00720E6B" w:rsidRPr="001A2D4A" w:rsidRDefault="00A84151">
      <w:pPr>
        <w:pStyle w:val="Heading2"/>
        <w:spacing w:after="161"/>
        <w:ind w:left="2"/>
        <w:rPr>
          <w:szCs w:val="22"/>
        </w:rPr>
      </w:pPr>
      <w:r w:rsidRPr="001A2D4A">
        <w:rPr>
          <w:szCs w:val="22"/>
        </w:rPr>
        <w:t xml:space="preserve">General </w:t>
      </w:r>
    </w:p>
    <w:p w14:paraId="3001A51C" w14:textId="77777777" w:rsidR="00720E6B" w:rsidRPr="001A2D4A" w:rsidRDefault="00A84151">
      <w:pPr>
        <w:numPr>
          <w:ilvl w:val="0"/>
          <w:numId w:val="4"/>
        </w:numPr>
        <w:ind w:right="0" w:hanging="360"/>
        <w:rPr>
          <w:szCs w:val="22"/>
        </w:rPr>
      </w:pPr>
      <w:r w:rsidRPr="001A2D4A">
        <w:rPr>
          <w:szCs w:val="22"/>
        </w:rPr>
        <w:t xml:space="preserve">Ensure all work meets both external and internal quality, behaviour and professional standards </w:t>
      </w:r>
    </w:p>
    <w:p w14:paraId="4A27E8C8" w14:textId="55AB759C" w:rsidR="00720E6B" w:rsidRPr="001A2D4A" w:rsidRDefault="00A84151">
      <w:pPr>
        <w:numPr>
          <w:ilvl w:val="0"/>
          <w:numId w:val="4"/>
        </w:numPr>
        <w:ind w:right="0" w:hanging="360"/>
        <w:rPr>
          <w:szCs w:val="22"/>
        </w:rPr>
      </w:pPr>
      <w:r w:rsidRPr="001A2D4A">
        <w:rPr>
          <w:szCs w:val="22"/>
        </w:rPr>
        <w:t>Ensure all work is carried out within Shelter</w:t>
      </w:r>
      <w:r w:rsidR="007C5240">
        <w:rPr>
          <w:szCs w:val="22"/>
        </w:rPr>
        <w:t>’</w:t>
      </w:r>
      <w:r w:rsidRPr="001A2D4A">
        <w:rPr>
          <w:szCs w:val="22"/>
        </w:rPr>
        <w:t xml:space="preserve">s procedures </w:t>
      </w:r>
    </w:p>
    <w:p w14:paraId="781A10AD" w14:textId="77777777" w:rsidR="00720E6B" w:rsidRPr="001A2D4A" w:rsidRDefault="00A84151">
      <w:pPr>
        <w:numPr>
          <w:ilvl w:val="0"/>
          <w:numId w:val="4"/>
        </w:numPr>
        <w:ind w:right="0" w:hanging="360"/>
        <w:rPr>
          <w:szCs w:val="22"/>
        </w:rPr>
      </w:pPr>
      <w:r w:rsidRPr="001A2D4A">
        <w:rPr>
          <w:szCs w:val="22"/>
        </w:rPr>
        <w:t xml:space="preserve">Ensure all work meets the contractual requirements of the Legal Aid Agency and any other funder </w:t>
      </w:r>
    </w:p>
    <w:p w14:paraId="1AFEBCC1" w14:textId="77777777" w:rsidR="00720E6B" w:rsidRPr="001A2D4A" w:rsidRDefault="00A84151">
      <w:pPr>
        <w:numPr>
          <w:ilvl w:val="0"/>
          <w:numId w:val="4"/>
        </w:numPr>
        <w:ind w:right="0" w:hanging="360"/>
        <w:rPr>
          <w:szCs w:val="22"/>
        </w:rPr>
      </w:pPr>
      <w:r w:rsidRPr="001A2D4A">
        <w:rPr>
          <w:szCs w:val="22"/>
        </w:rPr>
        <w:t xml:space="preserve">Work with others to ensure the effective running of the service. </w:t>
      </w:r>
    </w:p>
    <w:p w14:paraId="6A6865D6" w14:textId="77777777" w:rsidR="00AC6453" w:rsidRPr="00AC6453" w:rsidRDefault="00A84151" w:rsidP="00AC6453">
      <w:pPr>
        <w:numPr>
          <w:ilvl w:val="0"/>
          <w:numId w:val="4"/>
        </w:numPr>
        <w:spacing w:after="3" w:line="262" w:lineRule="auto"/>
        <w:ind w:left="730" w:right="0" w:hanging="360"/>
        <w:rPr>
          <w:szCs w:val="22"/>
        </w:rPr>
      </w:pPr>
      <w:r w:rsidRPr="00AC6453">
        <w:rPr>
          <w:szCs w:val="22"/>
        </w:rPr>
        <w:t>Support Shelter’s national legal service to achieve its aims and plans as required</w:t>
      </w:r>
      <w:r w:rsidRPr="00AC6453">
        <w:rPr>
          <w:i/>
          <w:szCs w:val="22"/>
        </w:rPr>
        <w:t xml:space="preserve"> </w:t>
      </w:r>
    </w:p>
    <w:p w14:paraId="2E05CD64" w14:textId="488D28F0" w:rsidR="00720E6B" w:rsidRPr="00AC6453" w:rsidRDefault="00A84151" w:rsidP="00AC6453">
      <w:pPr>
        <w:numPr>
          <w:ilvl w:val="0"/>
          <w:numId w:val="4"/>
        </w:numPr>
        <w:spacing w:after="3" w:line="262" w:lineRule="auto"/>
        <w:ind w:left="730" w:right="0" w:hanging="360"/>
        <w:rPr>
          <w:szCs w:val="22"/>
        </w:rPr>
      </w:pPr>
      <w:r w:rsidRPr="00AC6453">
        <w:rPr>
          <w:szCs w:val="22"/>
        </w:rPr>
        <w:t xml:space="preserve">Work with other departments to achieve Shelters strategic aims to include its policy and campaigning work </w:t>
      </w:r>
    </w:p>
    <w:p w14:paraId="2FA53DEF" w14:textId="77777777" w:rsidR="00720E6B" w:rsidRPr="001A2D4A" w:rsidRDefault="00A84151">
      <w:pPr>
        <w:spacing w:after="1" w:line="259" w:lineRule="auto"/>
        <w:ind w:left="720" w:right="0" w:firstLine="0"/>
        <w:rPr>
          <w:szCs w:val="22"/>
        </w:rPr>
      </w:pPr>
      <w:r w:rsidRPr="001A2D4A">
        <w:rPr>
          <w:color w:val="333333"/>
          <w:szCs w:val="22"/>
        </w:rPr>
        <w:t xml:space="preserve"> </w:t>
      </w:r>
    </w:p>
    <w:p w14:paraId="7145D409" w14:textId="77777777" w:rsidR="00720E6B" w:rsidRPr="001A2D4A" w:rsidRDefault="00A84151">
      <w:pPr>
        <w:pStyle w:val="Heading2"/>
        <w:tabs>
          <w:tab w:val="center" w:pos="4544"/>
        </w:tabs>
        <w:spacing w:after="159"/>
        <w:ind w:left="-8" w:firstLine="0"/>
        <w:rPr>
          <w:szCs w:val="22"/>
        </w:rPr>
      </w:pPr>
      <w:r w:rsidRPr="001A2D4A">
        <w:rPr>
          <w:szCs w:val="22"/>
        </w:rPr>
        <w:t>Inclusion &amp; Diversity</w:t>
      </w:r>
      <w:r w:rsidRPr="001A2D4A">
        <w:rPr>
          <w:rFonts w:eastAsia="Calibri" w:cs="Calibri"/>
          <w:b w:val="0"/>
          <w:szCs w:val="22"/>
        </w:rPr>
        <w:t xml:space="preserve"> </w:t>
      </w:r>
      <w:r w:rsidRPr="001A2D4A">
        <w:rPr>
          <w:rFonts w:eastAsia="Calibri" w:cs="Calibri"/>
          <w:b w:val="0"/>
          <w:szCs w:val="22"/>
        </w:rPr>
        <w:tab/>
      </w:r>
      <w:r w:rsidRPr="001A2D4A">
        <w:rPr>
          <w:szCs w:val="22"/>
        </w:rPr>
        <w:t xml:space="preserve"> </w:t>
      </w:r>
    </w:p>
    <w:p w14:paraId="23BE59AD" w14:textId="77777777" w:rsidR="00AC6453" w:rsidRDefault="00A84151">
      <w:pPr>
        <w:numPr>
          <w:ilvl w:val="0"/>
          <w:numId w:val="5"/>
        </w:numPr>
        <w:spacing w:after="103" w:line="309" w:lineRule="auto"/>
        <w:ind w:right="105" w:hanging="360"/>
        <w:rPr>
          <w:szCs w:val="22"/>
        </w:rPr>
      </w:pPr>
      <w:r w:rsidRPr="001A2D4A">
        <w:rPr>
          <w:szCs w:val="22"/>
        </w:rPr>
        <w:t xml:space="preserve">Ensure an inclusive and diverse approach is at the core of how we operate. Mobilising and integrating involvement and affinity group principles as standard ways of working within your team and with our clients. </w:t>
      </w:r>
    </w:p>
    <w:p w14:paraId="1EE451C9" w14:textId="4217BD1A" w:rsidR="00720E6B" w:rsidRPr="001A2D4A" w:rsidRDefault="00A84151" w:rsidP="00AC6453">
      <w:pPr>
        <w:spacing w:after="103" w:line="309" w:lineRule="auto"/>
        <w:ind w:right="105"/>
        <w:rPr>
          <w:szCs w:val="22"/>
        </w:rPr>
      </w:pPr>
      <w:r w:rsidRPr="001A2D4A">
        <w:rPr>
          <w:b/>
          <w:szCs w:val="22"/>
        </w:rPr>
        <w:t>Anti-racism and fighting social injustice</w:t>
      </w:r>
      <w:r w:rsidRPr="001A2D4A">
        <w:rPr>
          <w:szCs w:val="22"/>
        </w:rPr>
        <w:t xml:space="preserve"> </w:t>
      </w:r>
    </w:p>
    <w:p w14:paraId="382250E1" w14:textId="77777777" w:rsidR="00720E6B" w:rsidRPr="001A2D4A" w:rsidRDefault="00A84151">
      <w:pPr>
        <w:numPr>
          <w:ilvl w:val="0"/>
          <w:numId w:val="5"/>
        </w:numPr>
        <w:spacing w:after="167"/>
        <w:ind w:right="105" w:hanging="360"/>
        <w:rPr>
          <w:szCs w:val="22"/>
        </w:rPr>
      </w:pPr>
      <w:r w:rsidRPr="001A2D4A">
        <w:rPr>
          <w:szCs w:val="22"/>
        </w:rPr>
        <w:t xml:space="preserve">Work with your team and across Shelter to identify and understand how racism and discrimination impacts on housing and how an anti-racist approach will help to address the barriers to safe housing. </w:t>
      </w:r>
    </w:p>
    <w:p w14:paraId="17859ECF" w14:textId="77777777" w:rsidR="00720E6B" w:rsidRPr="001A2D4A" w:rsidRDefault="00A84151">
      <w:pPr>
        <w:pStyle w:val="Heading2"/>
        <w:spacing w:after="159"/>
        <w:ind w:left="2"/>
        <w:rPr>
          <w:szCs w:val="22"/>
        </w:rPr>
      </w:pPr>
      <w:r w:rsidRPr="001A2D4A">
        <w:rPr>
          <w:szCs w:val="22"/>
        </w:rPr>
        <w:t xml:space="preserve">About you  </w:t>
      </w:r>
    </w:p>
    <w:p w14:paraId="7C2A2138" w14:textId="77777777" w:rsidR="00720E6B" w:rsidRPr="001A2D4A" w:rsidRDefault="00A84151">
      <w:pPr>
        <w:spacing w:after="168"/>
        <w:ind w:left="10" w:right="0"/>
        <w:rPr>
          <w:szCs w:val="22"/>
        </w:rPr>
      </w:pPr>
      <w:r w:rsidRPr="001A2D4A">
        <w:rPr>
          <w:szCs w:val="22"/>
        </w:rPr>
        <w:t xml:space="preserve">You will have a minimum of 4 years post qualification experience to meet supervisor standards </w:t>
      </w:r>
    </w:p>
    <w:p w14:paraId="7749601F" w14:textId="77777777" w:rsidR="00720E6B" w:rsidRPr="001A2D4A" w:rsidRDefault="00A84151">
      <w:pPr>
        <w:numPr>
          <w:ilvl w:val="0"/>
          <w:numId w:val="6"/>
        </w:numPr>
        <w:ind w:right="0" w:hanging="360"/>
        <w:rPr>
          <w:szCs w:val="22"/>
        </w:rPr>
      </w:pPr>
      <w:r w:rsidRPr="001A2D4A">
        <w:rPr>
          <w:szCs w:val="22"/>
        </w:rPr>
        <w:t xml:space="preserve">You will have court advocacy skills </w:t>
      </w:r>
    </w:p>
    <w:p w14:paraId="54F96BFD" w14:textId="77777777" w:rsidR="00720E6B" w:rsidRPr="001A2D4A" w:rsidRDefault="00A84151">
      <w:pPr>
        <w:numPr>
          <w:ilvl w:val="0"/>
          <w:numId w:val="6"/>
        </w:numPr>
        <w:ind w:right="0" w:hanging="360"/>
        <w:rPr>
          <w:szCs w:val="22"/>
        </w:rPr>
      </w:pPr>
      <w:r w:rsidRPr="001A2D4A">
        <w:rPr>
          <w:szCs w:val="22"/>
        </w:rPr>
        <w:t xml:space="preserve">You will have substantial housing and homelessness law knowledge and meet supervisor status </w:t>
      </w:r>
    </w:p>
    <w:p w14:paraId="7FB0A3F2" w14:textId="77777777" w:rsidR="00720E6B" w:rsidRPr="001A2D4A" w:rsidRDefault="00A84151">
      <w:pPr>
        <w:numPr>
          <w:ilvl w:val="0"/>
          <w:numId w:val="6"/>
        </w:numPr>
        <w:ind w:right="0" w:hanging="360"/>
        <w:rPr>
          <w:szCs w:val="22"/>
        </w:rPr>
      </w:pPr>
      <w:r w:rsidRPr="001A2D4A">
        <w:rPr>
          <w:szCs w:val="22"/>
        </w:rPr>
        <w:t xml:space="preserve">You will have experience of staff supervision and management </w:t>
      </w:r>
    </w:p>
    <w:p w14:paraId="368E6F5B" w14:textId="77777777" w:rsidR="00720E6B" w:rsidRPr="001A2D4A" w:rsidRDefault="00A84151">
      <w:pPr>
        <w:numPr>
          <w:ilvl w:val="0"/>
          <w:numId w:val="6"/>
        </w:numPr>
        <w:ind w:right="0" w:hanging="360"/>
        <w:rPr>
          <w:szCs w:val="22"/>
        </w:rPr>
      </w:pPr>
      <w:r w:rsidRPr="001A2D4A">
        <w:rPr>
          <w:szCs w:val="22"/>
        </w:rPr>
        <w:t xml:space="preserve">You will lead by example </w:t>
      </w:r>
    </w:p>
    <w:p w14:paraId="1152B407" w14:textId="77777777" w:rsidR="00720E6B" w:rsidRPr="001A2D4A" w:rsidRDefault="00A84151">
      <w:pPr>
        <w:numPr>
          <w:ilvl w:val="0"/>
          <w:numId w:val="6"/>
        </w:numPr>
        <w:ind w:right="0" w:hanging="360"/>
        <w:rPr>
          <w:szCs w:val="22"/>
        </w:rPr>
      </w:pPr>
      <w:r w:rsidRPr="001A2D4A">
        <w:rPr>
          <w:szCs w:val="22"/>
        </w:rPr>
        <w:t xml:space="preserve">You will be able to manage your own caseload </w:t>
      </w:r>
    </w:p>
    <w:p w14:paraId="2CD12C56" w14:textId="77777777" w:rsidR="00720E6B" w:rsidRPr="001A2D4A" w:rsidRDefault="00A84151">
      <w:pPr>
        <w:numPr>
          <w:ilvl w:val="0"/>
          <w:numId w:val="6"/>
        </w:numPr>
        <w:ind w:right="0" w:hanging="360"/>
        <w:rPr>
          <w:szCs w:val="22"/>
        </w:rPr>
      </w:pPr>
      <w:r w:rsidRPr="001A2D4A">
        <w:rPr>
          <w:szCs w:val="22"/>
        </w:rPr>
        <w:t xml:space="preserve">You will be able to manage and supervise and carry out Independent File reviews </w:t>
      </w:r>
    </w:p>
    <w:p w14:paraId="6F9EB721" w14:textId="77777777" w:rsidR="00720E6B" w:rsidRPr="001A2D4A" w:rsidRDefault="00A84151">
      <w:pPr>
        <w:numPr>
          <w:ilvl w:val="0"/>
          <w:numId w:val="6"/>
        </w:numPr>
        <w:ind w:right="0" w:hanging="360"/>
        <w:rPr>
          <w:szCs w:val="22"/>
        </w:rPr>
      </w:pPr>
      <w:r w:rsidRPr="001A2D4A">
        <w:rPr>
          <w:szCs w:val="22"/>
        </w:rPr>
        <w:t xml:space="preserve">You will be able to accurately time record and maintain good case management </w:t>
      </w:r>
    </w:p>
    <w:p w14:paraId="36E46FAA" w14:textId="77777777" w:rsidR="00720E6B" w:rsidRPr="001A2D4A" w:rsidRDefault="00A84151">
      <w:pPr>
        <w:numPr>
          <w:ilvl w:val="0"/>
          <w:numId w:val="6"/>
        </w:numPr>
        <w:ind w:right="0" w:hanging="360"/>
        <w:rPr>
          <w:szCs w:val="22"/>
        </w:rPr>
      </w:pPr>
      <w:r w:rsidRPr="001A2D4A">
        <w:rPr>
          <w:szCs w:val="22"/>
        </w:rPr>
        <w:t xml:space="preserve">You will have good communication and writing skills </w:t>
      </w:r>
    </w:p>
    <w:p w14:paraId="749C9E34" w14:textId="77777777" w:rsidR="00720E6B" w:rsidRPr="001A2D4A" w:rsidRDefault="00A84151">
      <w:pPr>
        <w:numPr>
          <w:ilvl w:val="0"/>
          <w:numId w:val="6"/>
        </w:numPr>
        <w:spacing w:after="3" w:line="262" w:lineRule="auto"/>
        <w:ind w:right="0" w:hanging="360"/>
        <w:rPr>
          <w:szCs w:val="22"/>
        </w:rPr>
      </w:pPr>
      <w:r w:rsidRPr="001A2D4A">
        <w:rPr>
          <w:szCs w:val="22"/>
        </w:rPr>
        <w:t xml:space="preserve">You will be able to encourage and support teams to meet Shelter’s strategy </w:t>
      </w:r>
    </w:p>
    <w:p w14:paraId="376E1BBD" w14:textId="77777777" w:rsidR="00720E6B" w:rsidRPr="001A2D4A" w:rsidRDefault="00A84151">
      <w:pPr>
        <w:numPr>
          <w:ilvl w:val="0"/>
          <w:numId w:val="6"/>
        </w:numPr>
        <w:spacing w:after="145"/>
        <w:ind w:right="0" w:hanging="360"/>
        <w:rPr>
          <w:szCs w:val="22"/>
        </w:rPr>
      </w:pPr>
      <w:r w:rsidRPr="001A2D4A">
        <w:rPr>
          <w:szCs w:val="22"/>
        </w:rPr>
        <w:t xml:space="preserve">You will have experience of legal practice in private or not for profit sector </w:t>
      </w:r>
    </w:p>
    <w:p w14:paraId="162AFC67" w14:textId="77777777" w:rsidR="00720E6B" w:rsidRPr="001A2D4A" w:rsidRDefault="00A84151">
      <w:pPr>
        <w:numPr>
          <w:ilvl w:val="0"/>
          <w:numId w:val="6"/>
        </w:numPr>
        <w:ind w:right="0" w:hanging="360"/>
        <w:rPr>
          <w:szCs w:val="22"/>
        </w:rPr>
      </w:pPr>
      <w:r w:rsidRPr="001A2D4A">
        <w:rPr>
          <w:szCs w:val="22"/>
        </w:rPr>
        <w:t>You have some knowledge of housing, homelessness, welfare law and policy analysis, research</w:t>
      </w:r>
      <w:r w:rsidRPr="001A2D4A">
        <w:rPr>
          <w:b/>
          <w:szCs w:val="22"/>
        </w:rPr>
        <w:t xml:space="preserve"> </w:t>
      </w:r>
    </w:p>
    <w:p w14:paraId="0A21ADA0" w14:textId="77777777" w:rsidR="00720E6B" w:rsidRPr="001A2D4A" w:rsidRDefault="00A84151">
      <w:pPr>
        <w:numPr>
          <w:ilvl w:val="0"/>
          <w:numId w:val="6"/>
        </w:numPr>
        <w:ind w:right="0" w:hanging="360"/>
        <w:rPr>
          <w:szCs w:val="22"/>
        </w:rPr>
      </w:pPr>
      <w:r w:rsidRPr="001A2D4A">
        <w:rPr>
          <w:szCs w:val="22"/>
        </w:rPr>
        <w:lastRenderedPageBreak/>
        <w:t>You will have a sound knowledge of legal aid (publicly funded) work including legal representation and legal help.</w:t>
      </w:r>
      <w:r w:rsidRPr="001A2D4A">
        <w:rPr>
          <w:b/>
          <w:szCs w:val="22"/>
        </w:rPr>
        <w:t xml:space="preserve"> </w:t>
      </w:r>
    </w:p>
    <w:p w14:paraId="490E7B10" w14:textId="77777777" w:rsidR="00720E6B" w:rsidRPr="001A2D4A" w:rsidRDefault="00A84151">
      <w:pPr>
        <w:numPr>
          <w:ilvl w:val="0"/>
          <w:numId w:val="6"/>
        </w:numPr>
        <w:ind w:right="0" w:hanging="360"/>
        <w:rPr>
          <w:szCs w:val="22"/>
        </w:rPr>
      </w:pPr>
      <w:r w:rsidRPr="001A2D4A">
        <w:rPr>
          <w:szCs w:val="22"/>
        </w:rPr>
        <w:t>You will have report writing skills, with the ability to develop and giving presentations, as well as the ability to support our Business Development Team with writing bids</w:t>
      </w:r>
      <w:r w:rsidRPr="001A2D4A">
        <w:rPr>
          <w:b/>
          <w:szCs w:val="22"/>
        </w:rPr>
        <w:t xml:space="preserve"> </w:t>
      </w:r>
    </w:p>
    <w:p w14:paraId="4B93E788" w14:textId="77777777" w:rsidR="00720E6B" w:rsidRPr="001A2D4A" w:rsidRDefault="00A84151">
      <w:pPr>
        <w:numPr>
          <w:ilvl w:val="0"/>
          <w:numId w:val="6"/>
        </w:numPr>
        <w:ind w:right="0" w:hanging="360"/>
        <w:rPr>
          <w:szCs w:val="22"/>
        </w:rPr>
      </w:pPr>
      <w:r w:rsidRPr="001A2D4A">
        <w:rPr>
          <w:szCs w:val="22"/>
        </w:rPr>
        <w:t xml:space="preserve">You will have the ability to undertake research and policy analysis </w:t>
      </w:r>
    </w:p>
    <w:p w14:paraId="04263AA1" w14:textId="77777777" w:rsidR="00720E6B" w:rsidRPr="001A2D4A" w:rsidRDefault="00A84151">
      <w:pPr>
        <w:spacing w:after="218" w:line="259" w:lineRule="auto"/>
        <w:ind w:left="360" w:right="0" w:firstLine="0"/>
        <w:rPr>
          <w:szCs w:val="22"/>
        </w:rPr>
      </w:pPr>
      <w:r w:rsidRPr="001A2D4A">
        <w:rPr>
          <w:szCs w:val="22"/>
        </w:rPr>
        <w:t xml:space="preserve"> </w:t>
      </w:r>
    </w:p>
    <w:p w14:paraId="49A3ED62" w14:textId="77777777" w:rsidR="00720E6B" w:rsidRPr="001A2D4A" w:rsidRDefault="00A84151">
      <w:pPr>
        <w:pStyle w:val="Heading1"/>
        <w:spacing w:after="202"/>
        <w:ind w:left="0" w:firstLine="0"/>
        <w:rPr>
          <w:sz w:val="22"/>
          <w:szCs w:val="22"/>
        </w:rPr>
      </w:pPr>
      <w:r w:rsidRPr="001A2D4A">
        <w:rPr>
          <w:sz w:val="22"/>
          <w:szCs w:val="22"/>
        </w:rPr>
        <w:t xml:space="preserve">Required behaviours </w:t>
      </w:r>
    </w:p>
    <w:p w14:paraId="30D6999A" w14:textId="77777777" w:rsidR="00720E6B" w:rsidRPr="001A2D4A" w:rsidRDefault="00A84151">
      <w:pPr>
        <w:spacing w:after="209" w:line="249" w:lineRule="auto"/>
        <w:ind w:left="2" w:right="-8"/>
        <w:jc w:val="both"/>
        <w:rPr>
          <w:szCs w:val="22"/>
        </w:rPr>
      </w:pPr>
      <w:r w:rsidRPr="001A2D4A">
        <w:rPr>
          <w:szCs w:val="22"/>
        </w:rPr>
        <w:t xml:space="preserve">The Shelter Behaviours demonstrate the attitudes and </w:t>
      </w:r>
      <w:proofErr w:type="gramStart"/>
      <w:r w:rsidRPr="001A2D4A">
        <w:rPr>
          <w:szCs w:val="22"/>
        </w:rPr>
        <w:t>approaches</w:t>
      </w:r>
      <w:proofErr w:type="gramEnd"/>
      <w:r w:rsidRPr="001A2D4A">
        <w:rPr>
          <w:szCs w:val="22"/>
        </w:rPr>
        <w:t xml:space="preserve"> we take to our work; from how we do things, how we treat each other and expect to be treated both internally and externally.  They help us to have the culture we need to deliver our ambitious strategy.   </w:t>
      </w:r>
    </w:p>
    <w:p w14:paraId="33CF69FC" w14:textId="77777777" w:rsidR="00720E6B" w:rsidRPr="001A2D4A" w:rsidRDefault="00A84151">
      <w:pPr>
        <w:spacing w:after="207"/>
        <w:ind w:left="10" w:right="0"/>
        <w:rPr>
          <w:szCs w:val="22"/>
        </w:rPr>
      </w:pPr>
      <w:r w:rsidRPr="001A2D4A">
        <w:rPr>
          <w:szCs w:val="22"/>
        </w:rPr>
        <w:t xml:space="preserve">At Shelter we have 5 overall behaviours, that are each made up of 3 descriptors, these are outlined below. </w:t>
      </w:r>
    </w:p>
    <w:p w14:paraId="3721B580" w14:textId="77777777" w:rsidR="00720E6B" w:rsidRPr="001A2D4A" w:rsidRDefault="00A84151">
      <w:pPr>
        <w:pStyle w:val="Heading2"/>
        <w:ind w:left="2"/>
        <w:rPr>
          <w:szCs w:val="22"/>
        </w:rPr>
      </w:pPr>
      <w:r w:rsidRPr="001A2D4A">
        <w:rPr>
          <w:szCs w:val="22"/>
        </w:rPr>
        <w:t xml:space="preserve">We work together to achieve our shared purpose  </w:t>
      </w:r>
      <w:r w:rsidRPr="001A2D4A">
        <w:rPr>
          <w:rFonts w:eastAsia="Calibri" w:cs="Calibri"/>
          <w:b w:val="0"/>
          <w:szCs w:val="22"/>
        </w:rPr>
        <w:t xml:space="preserve"> </w:t>
      </w:r>
    </w:p>
    <w:p w14:paraId="233CB7E2" w14:textId="77777777" w:rsidR="00720E6B" w:rsidRPr="001A2D4A" w:rsidRDefault="00A84151">
      <w:pPr>
        <w:numPr>
          <w:ilvl w:val="0"/>
          <w:numId w:val="7"/>
        </w:numPr>
        <w:ind w:right="0" w:hanging="360"/>
        <w:rPr>
          <w:szCs w:val="22"/>
        </w:rPr>
      </w:pPr>
      <w:r w:rsidRPr="001A2D4A">
        <w:rPr>
          <w:szCs w:val="22"/>
        </w:rPr>
        <w:t xml:space="preserve">by actively collaborating and putting trust in the people we work with </w:t>
      </w:r>
    </w:p>
    <w:p w14:paraId="6B671E68" w14:textId="77777777" w:rsidR="00720E6B" w:rsidRPr="001A2D4A" w:rsidRDefault="00A84151">
      <w:pPr>
        <w:ind w:left="730" w:right="0"/>
        <w:rPr>
          <w:szCs w:val="22"/>
        </w:rPr>
      </w:pPr>
      <w:r w:rsidRPr="001A2D4A">
        <w:rPr>
          <w:szCs w:val="22"/>
        </w:rPr>
        <w:t xml:space="preserve">by recognizing the contribution of others </w:t>
      </w:r>
    </w:p>
    <w:p w14:paraId="6E067CA8" w14:textId="77777777" w:rsidR="00720E6B" w:rsidRPr="001A2D4A" w:rsidRDefault="00A84151">
      <w:pPr>
        <w:numPr>
          <w:ilvl w:val="0"/>
          <w:numId w:val="7"/>
        </w:numPr>
        <w:spacing w:after="3" w:line="262" w:lineRule="auto"/>
        <w:ind w:right="0" w:hanging="360"/>
        <w:rPr>
          <w:szCs w:val="22"/>
        </w:rPr>
      </w:pPr>
      <w:r w:rsidRPr="001A2D4A">
        <w:rPr>
          <w:szCs w:val="22"/>
        </w:rPr>
        <w:t xml:space="preserve">by carefully considering the “how” when taking on new projects and initiatives </w:t>
      </w:r>
    </w:p>
    <w:p w14:paraId="09E9230F" w14:textId="77777777" w:rsidR="00720E6B" w:rsidRPr="001A2D4A" w:rsidRDefault="00A84151">
      <w:pPr>
        <w:spacing w:after="19" w:line="259" w:lineRule="auto"/>
        <w:ind w:left="0" w:right="0" w:firstLine="0"/>
        <w:rPr>
          <w:szCs w:val="22"/>
        </w:rPr>
      </w:pPr>
      <w:r w:rsidRPr="001A2D4A">
        <w:rPr>
          <w:b/>
          <w:szCs w:val="22"/>
        </w:rPr>
        <w:t xml:space="preserve"> </w:t>
      </w:r>
      <w:r w:rsidRPr="001A2D4A">
        <w:rPr>
          <w:rFonts w:eastAsia="Calibri" w:cs="Calibri"/>
          <w:szCs w:val="22"/>
        </w:rPr>
        <w:t xml:space="preserve"> </w:t>
      </w:r>
    </w:p>
    <w:p w14:paraId="4FF2AAD3" w14:textId="77777777" w:rsidR="00720E6B" w:rsidRPr="001A2D4A" w:rsidRDefault="00A84151">
      <w:pPr>
        <w:pStyle w:val="Heading2"/>
        <w:ind w:left="2"/>
        <w:rPr>
          <w:szCs w:val="22"/>
        </w:rPr>
      </w:pPr>
      <w:r w:rsidRPr="001A2D4A">
        <w:rPr>
          <w:szCs w:val="22"/>
        </w:rPr>
        <w:t xml:space="preserve">We prioritise diversity and have an inclusive and open mindset  </w:t>
      </w:r>
      <w:r w:rsidRPr="001A2D4A">
        <w:rPr>
          <w:rFonts w:eastAsia="Calibri" w:cs="Calibri"/>
          <w:b w:val="0"/>
          <w:szCs w:val="22"/>
        </w:rPr>
        <w:t xml:space="preserve"> </w:t>
      </w:r>
    </w:p>
    <w:p w14:paraId="2B903938" w14:textId="77777777" w:rsidR="00720E6B" w:rsidRPr="001A2D4A" w:rsidRDefault="00A84151">
      <w:pPr>
        <w:numPr>
          <w:ilvl w:val="0"/>
          <w:numId w:val="8"/>
        </w:numPr>
        <w:ind w:right="0" w:hanging="360"/>
        <w:rPr>
          <w:szCs w:val="22"/>
        </w:rPr>
      </w:pPr>
      <w:r w:rsidRPr="001A2D4A">
        <w:rPr>
          <w:szCs w:val="22"/>
        </w:rPr>
        <w:t xml:space="preserve">by not tolerating and actively tackling racism and any other forms of hate and discrimination </w:t>
      </w:r>
    </w:p>
    <w:p w14:paraId="56EFE7A5" w14:textId="77777777" w:rsidR="00720E6B" w:rsidRPr="001A2D4A" w:rsidRDefault="00A84151">
      <w:pPr>
        <w:numPr>
          <w:ilvl w:val="0"/>
          <w:numId w:val="8"/>
        </w:numPr>
        <w:ind w:right="0" w:hanging="360"/>
        <w:rPr>
          <w:szCs w:val="22"/>
        </w:rPr>
      </w:pPr>
      <w:r w:rsidRPr="001A2D4A">
        <w:rPr>
          <w:szCs w:val="22"/>
        </w:rPr>
        <w:t xml:space="preserve">by creating safe spaces for people to be their authentic self, challenge each other and learn </w:t>
      </w:r>
    </w:p>
    <w:p w14:paraId="4C9677A9" w14:textId="77777777" w:rsidR="00720E6B" w:rsidRPr="001A2D4A" w:rsidRDefault="00A84151">
      <w:pPr>
        <w:numPr>
          <w:ilvl w:val="0"/>
          <w:numId w:val="8"/>
        </w:numPr>
        <w:spacing w:after="3" w:line="262" w:lineRule="auto"/>
        <w:ind w:right="0" w:hanging="360"/>
        <w:rPr>
          <w:szCs w:val="22"/>
        </w:rPr>
      </w:pPr>
      <w:r w:rsidRPr="001A2D4A">
        <w:rPr>
          <w:szCs w:val="22"/>
        </w:rPr>
        <w:t xml:space="preserve">by being compassionate towards the </w:t>
      </w:r>
      <w:proofErr w:type="gramStart"/>
      <w:r w:rsidRPr="001A2D4A">
        <w:rPr>
          <w:szCs w:val="22"/>
        </w:rPr>
        <w:t>people</w:t>
      </w:r>
      <w:proofErr w:type="gramEnd"/>
      <w:r w:rsidRPr="001A2D4A">
        <w:rPr>
          <w:szCs w:val="22"/>
        </w:rPr>
        <w:t xml:space="preserve"> we work with and prioritising each other’s wellbeing  </w:t>
      </w:r>
    </w:p>
    <w:p w14:paraId="43797C9D" w14:textId="77777777" w:rsidR="00720E6B" w:rsidRPr="001A2D4A" w:rsidRDefault="00A84151">
      <w:pPr>
        <w:spacing w:after="19" w:line="259" w:lineRule="auto"/>
        <w:ind w:left="0" w:right="0" w:firstLine="0"/>
        <w:rPr>
          <w:szCs w:val="22"/>
        </w:rPr>
      </w:pPr>
      <w:r w:rsidRPr="001A2D4A">
        <w:rPr>
          <w:b/>
          <w:szCs w:val="22"/>
        </w:rPr>
        <w:t xml:space="preserve"> </w:t>
      </w:r>
      <w:r w:rsidRPr="001A2D4A">
        <w:rPr>
          <w:rFonts w:eastAsia="Calibri" w:cs="Calibri"/>
          <w:szCs w:val="22"/>
        </w:rPr>
        <w:t xml:space="preserve"> </w:t>
      </w:r>
    </w:p>
    <w:p w14:paraId="26AE744B" w14:textId="77777777" w:rsidR="00720E6B" w:rsidRPr="001A2D4A" w:rsidRDefault="00A84151">
      <w:pPr>
        <w:pStyle w:val="Heading2"/>
        <w:ind w:left="2"/>
        <w:rPr>
          <w:szCs w:val="22"/>
        </w:rPr>
      </w:pPr>
      <w:r w:rsidRPr="001A2D4A">
        <w:rPr>
          <w:szCs w:val="22"/>
        </w:rPr>
        <w:t>We enable decision making</w:t>
      </w:r>
      <w:r w:rsidRPr="001A2D4A">
        <w:rPr>
          <w:rFonts w:eastAsia="Calibri" w:cs="Calibri"/>
          <w:b w:val="0"/>
          <w:szCs w:val="22"/>
        </w:rPr>
        <w:t xml:space="preserve"> </w:t>
      </w:r>
    </w:p>
    <w:p w14:paraId="0DB0323F" w14:textId="77777777" w:rsidR="00720E6B" w:rsidRPr="001A2D4A" w:rsidRDefault="00A84151">
      <w:pPr>
        <w:numPr>
          <w:ilvl w:val="0"/>
          <w:numId w:val="9"/>
        </w:numPr>
        <w:ind w:right="0" w:hanging="360"/>
        <w:rPr>
          <w:szCs w:val="22"/>
        </w:rPr>
      </w:pPr>
      <w:r w:rsidRPr="001A2D4A">
        <w:rPr>
          <w:szCs w:val="22"/>
        </w:rPr>
        <w:t xml:space="preserve">by giving people the tools, they need to make well informed decisions </w:t>
      </w:r>
    </w:p>
    <w:p w14:paraId="3B845BED" w14:textId="77777777" w:rsidR="00720E6B" w:rsidRPr="001A2D4A" w:rsidRDefault="00A84151">
      <w:pPr>
        <w:numPr>
          <w:ilvl w:val="0"/>
          <w:numId w:val="9"/>
        </w:numPr>
        <w:ind w:right="0" w:hanging="360"/>
        <w:rPr>
          <w:szCs w:val="22"/>
        </w:rPr>
      </w:pPr>
      <w:r w:rsidRPr="001A2D4A">
        <w:rPr>
          <w:szCs w:val="22"/>
        </w:rPr>
        <w:t xml:space="preserve">by being accountable for the </w:t>
      </w:r>
      <w:proofErr w:type="gramStart"/>
      <w:r w:rsidRPr="001A2D4A">
        <w:rPr>
          <w:szCs w:val="22"/>
        </w:rPr>
        <w:t>decisions</w:t>
      </w:r>
      <w:proofErr w:type="gramEnd"/>
      <w:r w:rsidRPr="001A2D4A">
        <w:rPr>
          <w:szCs w:val="22"/>
        </w:rPr>
        <w:t xml:space="preserve"> we make </w:t>
      </w:r>
    </w:p>
    <w:p w14:paraId="5FC7600C" w14:textId="77777777" w:rsidR="00720E6B" w:rsidRPr="001A2D4A" w:rsidRDefault="00A84151">
      <w:pPr>
        <w:numPr>
          <w:ilvl w:val="0"/>
          <w:numId w:val="9"/>
        </w:numPr>
        <w:ind w:right="0" w:hanging="360"/>
        <w:rPr>
          <w:szCs w:val="22"/>
        </w:rPr>
      </w:pPr>
      <w:r w:rsidRPr="001A2D4A">
        <w:rPr>
          <w:szCs w:val="22"/>
        </w:rPr>
        <w:t xml:space="preserve">by delegating authority to those closest to the work </w:t>
      </w:r>
    </w:p>
    <w:p w14:paraId="7EBC9B1A" w14:textId="77777777" w:rsidR="00720E6B" w:rsidRPr="001A2D4A" w:rsidRDefault="00A84151">
      <w:pPr>
        <w:spacing w:after="19" w:line="259" w:lineRule="auto"/>
        <w:ind w:left="0" w:right="0" w:firstLine="0"/>
        <w:rPr>
          <w:szCs w:val="22"/>
        </w:rPr>
      </w:pPr>
      <w:r w:rsidRPr="001A2D4A">
        <w:rPr>
          <w:b/>
          <w:szCs w:val="22"/>
        </w:rPr>
        <w:t xml:space="preserve"> </w:t>
      </w:r>
      <w:r w:rsidRPr="001A2D4A">
        <w:rPr>
          <w:rFonts w:eastAsia="Calibri" w:cs="Calibri"/>
          <w:szCs w:val="22"/>
        </w:rPr>
        <w:t xml:space="preserve"> </w:t>
      </w:r>
    </w:p>
    <w:p w14:paraId="2497201F" w14:textId="77777777" w:rsidR="00720E6B" w:rsidRPr="001A2D4A" w:rsidRDefault="00A84151">
      <w:pPr>
        <w:pStyle w:val="Heading2"/>
        <w:ind w:left="2"/>
        <w:rPr>
          <w:szCs w:val="22"/>
        </w:rPr>
      </w:pPr>
      <w:r w:rsidRPr="001A2D4A">
        <w:rPr>
          <w:szCs w:val="22"/>
        </w:rPr>
        <w:t>We create change and align behind our strategy</w:t>
      </w:r>
      <w:r w:rsidRPr="001A2D4A">
        <w:rPr>
          <w:rFonts w:eastAsia="Calibri" w:cs="Calibri"/>
          <w:b w:val="0"/>
          <w:szCs w:val="22"/>
        </w:rPr>
        <w:t xml:space="preserve"> </w:t>
      </w:r>
    </w:p>
    <w:p w14:paraId="54B7F97C" w14:textId="77777777" w:rsidR="00720E6B" w:rsidRPr="001A2D4A" w:rsidRDefault="00A84151">
      <w:pPr>
        <w:numPr>
          <w:ilvl w:val="0"/>
          <w:numId w:val="10"/>
        </w:numPr>
        <w:ind w:right="0" w:hanging="360"/>
        <w:rPr>
          <w:szCs w:val="22"/>
        </w:rPr>
      </w:pPr>
      <w:r w:rsidRPr="001A2D4A">
        <w:rPr>
          <w:szCs w:val="22"/>
        </w:rPr>
        <w:t xml:space="preserve">by participating in change initiatives that deliver our strategy </w:t>
      </w:r>
    </w:p>
    <w:p w14:paraId="30EAFB0A" w14:textId="77777777" w:rsidR="00720E6B" w:rsidRPr="001A2D4A" w:rsidRDefault="00A84151">
      <w:pPr>
        <w:numPr>
          <w:ilvl w:val="0"/>
          <w:numId w:val="10"/>
        </w:numPr>
        <w:ind w:right="0" w:hanging="360"/>
        <w:rPr>
          <w:szCs w:val="22"/>
        </w:rPr>
      </w:pPr>
      <w:r w:rsidRPr="001A2D4A">
        <w:rPr>
          <w:szCs w:val="22"/>
        </w:rPr>
        <w:t xml:space="preserve">by supporting tough strategic choices </w:t>
      </w:r>
    </w:p>
    <w:p w14:paraId="41AD852D" w14:textId="77777777" w:rsidR="00720E6B" w:rsidRPr="001A2D4A" w:rsidRDefault="00A84151">
      <w:pPr>
        <w:numPr>
          <w:ilvl w:val="0"/>
          <w:numId w:val="10"/>
        </w:numPr>
        <w:ind w:right="0" w:hanging="360"/>
        <w:rPr>
          <w:szCs w:val="22"/>
        </w:rPr>
      </w:pPr>
      <w:r w:rsidRPr="001A2D4A">
        <w:rPr>
          <w:szCs w:val="22"/>
        </w:rPr>
        <w:t xml:space="preserve">by saying no to work that does not serve our purpose </w:t>
      </w:r>
    </w:p>
    <w:p w14:paraId="38DAE152" w14:textId="77777777" w:rsidR="00720E6B" w:rsidRPr="001A2D4A" w:rsidRDefault="00A84151">
      <w:pPr>
        <w:spacing w:after="19" w:line="259" w:lineRule="auto"/>
        <w:ind w:left="0" w:right="0" w:firstLine="0"/>
        <w:rPr>
          <w:szCs w:val="22"/>
        </w:rPr>
      </w:pPr>
      <w:r w:rsidRPr="001A2D4A">
        <w:rPr>
          <w:b/>
          <w:szCs w:val="22"/>
        </w:rPr>
        <w:t xml:space="preserve"> </w:t>
      </w:r>
      <w:r w:rsidRPr="001A2D4A">
        <w:rPr>
          <w:rFonts w:eastAsia="Calibri" w:cs="Calibri"/>
          <w:szCs w:val="22"/>
        </w:rPr>
        <w:t xml:space="preserve"> </w:t>
      </w:r>
    </w:p>
    <w:p w14:paraId="4002D5B0" w14:textId="77777777" w:rsidR="00720E6B" w:rsidRPr="001A2D4A" w:rsidRDefault="00A84151">
      <w:pPr>
        <w:pStyle w:val="Heading2"/>
        <w:ind w:left="2"/>
        <w:rPr>
          <w:szCs w:val="22"/>
        </w:rPr>
      </w:pPr>
      <w:r w:rsidRPr="001A2D4A">
        <w:rPr>
          <w:szCs w:val="22"/>
        </w:rPr>
        <w:t>We are open to risk and learning from our experiences</w:t>
      </w:r>
      <w:r w:rsidRPr="001A2D4A">
        <w:rPr>
          <w:rFonts w:eastAsia="Calibri" w:cs="Calibri"/>
          <w:b w:val="0"/>
          <w:szCs w:val="22"/>
        </w:rPr>
        <w:t xml:space="preserve"> </w:t>
      </w:r>
    </w:p>
    <w:p w14:paraId="47CCA50B" w14:textId="77777777" w:rsidR="00720E6B" w:rsidRPr="001A2D4A" w:rsidRDefault="00A84151">
      <w:pPr>
        <w:numPr>
          <w:ilvl w:val="0"/>
          <w:numId w:val="11"/>
        </w:numPr>
        <w:ind w:right="0" w:hanging="360"/>
        <w:rPr>
          <w:szCs w:val="22"/>
        </w:rPr>
      </w:pPr>
      <w:r w:rsidRPr="001A2D4A">
        <w:rPr>
          <w:szCs w:val="22"/>
        </w:rPr>
        <w:t xml:space="preserve">by learning from our failures and successes </w:t>
      </w:r>
    </w:p>
    <w:p w14:paraId="10E46440" w14:textId="77777777" w:rsidR="00720E6B" w:rsidRPr="001A2D4A" w:rsidRDefault="00A84151">
      <w:pPr>
        <w:numPr>
          <w:ilvl w:val="0"/>
          <w:numId w:val="11"/>
        </w:numPr>
        <w:ind w:right="0" w:hanging="360"/>
        <w:rPr>
          <w:szCs w:val="22"/>
        </w:rPr>
      </w:pPr>
      <w:r w:rsidRPr="001A2D4A">
        <w:rPr>
          <w:szCs w:val="22"/>
        </w:rPr>
        <w:t xml:space="preserve">by being reflective and giving and receiving feedback </w:t>
      </w:r>
    </w:p>
    <w:p w14:paraId="24E6A925" w14:textId="77777777" w:rsidR="00720E6B" w:rsidRPr="001A2D4A" w:rsidRDefault="00A84151">
      <w:pPr>
        <w:numPr>
          <w:ilvl w:val="0"/>
          <w:numId w:val="11"/>
        </w:numPr>
        <w:ind w:right="0" w:hanging="360"/>
        <w:rPr>
          <w:szCs w:val="22"/>
        </w:rPr>
      </w:pPr>
      <w:r w:rsidRPr="001A2D4A">
        <w:rPr>
          <w:szCs w:val="22"/>
        </w:rPr>
        <w:lastRenderedPageBreak/>
        <w:t xml:space="preserve">by being proactive and taking initiative </w:t>
      </w:r>
    </w:p>
    <w:p w14:paraId="3FF3A544" w14:textId="77777777" w:rsidR="00720E6B" w:rsidRPr="001A2D4A" w:rsidRDefault="00A84151">
      <w:pPr>
        <w:spacing w:after="170" w:line="259" w:lineRule="auto"/>
        <w:ind w:left="0" w:right="0" w:firstLine="0"/>
        <w:rPr>
          <w:szCs w:val="22"/>
        </w:rPr>
      </w:pPr>
      <w:r w:rsidRPr="001A2D4A">
        <w:rPr>
          <w:rFonts w:eastAsia="Times New Roman" w:cs="Times New Roman"/>
          <w:b/>
          <w:szCs w:val="22"/>
        </w:rPr>
        <w:t xml:space="preserve"> </w:t>
      </w:r>
    </w:p>
    <w:p w14:paraId="0117FDB8" w14:textId="77777777" w:rsidR="00720E6B" w:rsidRPr="001A2D4A" w:rsidRDefault="00A84151">
      <w:pPr>
        <w:spacing w:after="169"/>
        <w:ind w:left="10" w:right="0"/>
        <w:rPr>
          <w:szCs w:val="22"/>
        </w:rPr>
      </w:pPr>
      <w:r w:rsidRPr="001A2D4A">
        <w:rPr>
          <w:b/>
          <w:szCs w:val="22"/>
        </w:rPr>
        <w:t xml:space="preserve">  </w:t>
      </w:r>
      <w:r w:rsidRPr="001A2D4A">
        <w:rPr>
          <w:szCs w:val="22"/>
        </w:rPr>
        <w:t>Other information</w:t>
      </w:r>
      <w:r w:rsidRPr="001A2D4A">
        <w:rPr>
          <w:b/>
          <w:szCs w:val="22"/>
        </w:rPr>
        <w:t xml:space="preserve"> </w:t>
      </w:r>
      <w:r w:rsidRPr="001A2D4A">
        <w:rPr>
          <w:szCs w:val="22"/>
        </w:rPr>
        <w:t xml:space="preserve"> </w:t>
      </w:r>
    </w:p>
    <w:p w14:paraId="106D316C" w14:textId="77777777" w:rsidR="00720E6B" w:rsidRPr="001A2D4A" w:rsidRDefault="00A84151">
      <w:pPr>
        <w:numPr>
          <w:ilvl w:val="0"/>
          <w:numId w:val="11"/>
        </w:numPr>
        <w:ind w:right="0" w:hanging="360"/>
        <w:rPr>
          <w:szCs w:val="22"/>
        </w:rPr>
      </w:pPr>
      <w:r w:rsidRPr="001A2D4A">
        <w:rPr>
          <w:szCs w:val="22"/>
        </w:rPr>
        <w:t xml:space="preserve">All staff should adhere to Shelter's Equality Policy and will be expected to play a key role in its successful implementation. </w:t>
      </w:r>
    </w:p>
    <w:p w14:paraId="480DAAD7" w14:textId="77777777" w:rsidR="00720E6B" w:rsidRPr="001A2D4A" w:rsidRDefault="00A84151">
      <w:pPr>
        <w:numPr>
          <w:ilvl w:val="0"/>
          <w:numId w:val="11"/>
        </w:numPr>
        <w:spacing w:after="144"/>
        <w:ind w:right="0" w:hanging="360"/>
        <w:rPr>
          <w:szCs w:val="22"/>
        </w:rPr>
      </w:pPr>
      <w:r w:rsidRPr="001A2D4A">
        <w:rPr>
          <w:szCs w:val="22"/>
        </w:rPr>
        <w:t xml:space="preserve">This post is not exempt from the Rehabilitation of Offenders Act. </w:t>
      </w:r>
    </w:p>
    <w:p w14:paraId="4F5FDEB2" w14:textId="77777777" w:rsidR="00720E6B" w:rsidRPr="001A2D4A" w:rsidRDefault="00A84151">
      <w:pPr>
        <w:pStyle w:val="Heading2"/>
        <w:spacing w:after="159"/>
        <w:ind w:left="2"/>
        <w:rPr>
          <w:szCs w:val="22"/>
        </w:rPr>
      </w:pPr>
      <w:r w:rsidRPr="001A2D4A">
        <w:rPr>
          <w:szCs w:val="22"/>
        </w:rPr>
        <w:t xml:space="preserve">Please note </w:t>
      </w:r>
    </w:p>
    <w:p w14:paraId="2BEF3A11" w14:textId="77777777" w:rsidR="00720E6B" w:rsidRPr="001A2D4A" w:rsidRDefault="00A84151">
      <w:pPr>
        <w:ind w:left="10" w:right="0"/>
        <w:rPr>
          <w:szCs w:val="22"/>
        </w:rPr>
      </w:pPr>
      <w:r w:rsidRPr="001A2D4A">
        <w:rPr>
          <w:szCs w:val="22"/>
        </w:rPr>
        <w:t xml:space="preserve">This job description cannot cover every issue or task that may arise within the post at various </w:t>
      </w:r>
      <w:proofErr w:type="gramStart"/>
      <w:r w:rsidRPr="001A2D4A">
        <w:rPr>
          <w:szCs w:val="22"/>
        </w:rPr>
        <w:t>times</w:t>
      </w:r>
      <w:proofErr w:type="gramEnd"/>
      <w:r w:rsidRPr="001A2D4A">
        <w:rPr>
          <w:szCs w:val="22"/>
        </w:rPr>
        <w:t xml:space="preserve"> and the post-holder will be expected to carry out other duties from time to time which are broadly consistent with those in this document. This job description does not form part of the contract of employment</w:t>
      </w:r>
      <w:r w:rsidRPr="001A2D4A">
        <w:rPr>
          <w:rFonts w:eastAsia="Calibri" w:cs="Calibri"/>
          <w:szCs w:val="22"/>
        </w:rPr>
        <w:t xml:space="preserve"> </w:t>
      </w:r>
    </w:p>
    <w:sectPr w:rsidR="00720E6B" w:rsidRPr="001A2D4A">
      <w:headerReference w:type="even" r:id="rId8"/>
      <w:headerReference w:type="default" r:id="rId9"/>
      <w:headerReference w:type="first" r:id="rId10"/>
      <w:pgSz w:w="11906" w:h="16838"/>
      <w:pgMar w:top="1440" w:right="1441" w:bottom="1907" w:left="1440" w:header="43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8DBD" w14:textId="77777777" w:rsidR="0089068F" w:rsidRDefault="0089068F">
      <w:pPr>
        <w:spacing w:after="0" w:line="240" w:lineRule="auto"/>
      </w:pPr>
      <w:r>
        <w:separator/>
      </w:r>
    </w:p>
  </w:endnote>
  <w:endnote w:type="continuationSeparator" w:id="0">
    <w:p w14:paraId="3001AD17" w14:textId="77777777" w:rsidR="0089068F" w:rsidRDefault="0089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1B9C" w14:textId="77777777" w:rsidR="0089068F" w:rsidRDefault="0089068F">
      <w:pPr>
        <w:spacing w:after="0" w:line="240" w:lineRule="auto"/>
      </w:pPr>
      <w:r>
        <w:separator/>
      </w:r>
    </w:p>
  </w:footnote>
  <w:footnote w:type="continuationSeparator" w:id="0">
    <w:p w14:paraId="707105F8" w14:textId="77777777" w:rsidR="0089068F" w:rsidRDefault="0089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7B99" w14:textId="77777777" w:rsidR="00720E6B" w:rsidRDefault="00A84151">
    <w:pPr>
      <w:spacing w:after="160" w:line="259" w:lineRule="auto"/>
      <w:ind w:left="-7" w:right="0" w:firstLine="0"/>
    </w:pPr>
    <w:r>
      <w:rPr>
        <w:rFonts w:ascii="Calibri" w:eastAsia="Calibri" w:hAnsi="Calibri" w:cs="Calibri"/>
      </w:rPr>
      <w:t xml:space="preserve"> </w:t>
    </w:r>
    <w:r>
      <w:rPr>
        <w:rFonts w:ascii="Calibri" w:eastAsia="Calibri" w:hAnsi="Calibri" w:cs="Calibri"/>
      </w:rPr>
      <w:tab/>
      <w:t xml:space="preserve"> </w:t>
    </w:r>
  </w:p>
  <w:p w14:paraId="4E0A6124" w14:textId="77777777" w:rsidR="00720E6B" w:rsidRDefault="00A84151">
    <w:pPr>
      <w:spacing w:after="343" w:line="259" w:lineRule="auto"/>
      <w:ind w:left="0" w:right="0" w:firstLine="0"/>
    </w:pPr>
    <w:r>
      <w:rPr>
        <w:rFonts w:ascii="Calibri" w:eastAsia="Calibri" w:hAnsi="Calibri" w:cs="Calibri"/>
      </w:rPr>
      <w:t xml:space="preserve"> </w:t>
    </w:r>
  </w:p>
  <w:p w14:paraId="7F3D83A2" w14:textId="77777777" w:rsidR="00720E6B" w:rsidRDefault="00A84151">
    <w:pPr>
      <w:spacing w:after="0" w:line="259" w:lineRule="auto"/>
      <w:ind w:left="360" w:right="0" w:firstLine="0"/>
    </w:pPr>
    <w:r>
      <w:rPr>
        <w:rFonts w:ascii="Segoe UI Symbol" w:eastAsia="Segoe UI Symbol" w:hAnsi="Segoe UI Symbol" w:cs="Segoe UI Symbol"/>
        <w:color w:val="333333"/>
      </w:rPr>
      <w:t>•</w:t>
    </w:r>
    <w:r>
      <w:rPr>
        <w:rFonts w:ascii="Arial" w:eastAsia="Arial" w:hAnsi="Arial" w:cs="Arial"/>
        <w:color w:val="33333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F234" w14:textId="77777777" w:rsidR="00720E6B" w:rsidRDefault="00A84151">
    <w:pPr>
      <w:spacing w:after="160" w:line="259" w:lineRule="auto"/>
      <w:ind w:left="-7" w:right="0" w:firstLine="0"/>
    </w:pPr>
    <w:r>
      <w:rPr>
        <w:rFonts w:ascii="Calibri" w:eastAsia="Calibri" w:hAnsi="Calibri" w:cs="Calibri"/>
      </w:rPr>
      <w:t xml:space="preserve"> </w:t>
    </w:r>
    <w:r>
      <w:rPr>
        <w:rFonts w:ascii="Calibri" w:eastAsia="Calibri" w:hAnsi="Calibri" w:cs="Calibri"/>
      </w:rPr>
      <w:tab/>
      <w:t xml:space="preserve"> </w:t>
    </w:r>
  </w:p>
  <w:p w14:paraId="55986405" w14:textId="77777777" w:rsidR="00720E6B" w:rsidRDefault="00A84151">
    <w:pPr>
      <w:spacing w:after="343" w:line="259" w:lineRule="auto"/>
      <w:ind w:left="0" w:right="0" w:firstLine="0"/>
    </w:pPr>
    <w:r>
      <w:rPr>
        <w:rFonts w:ascii="Calibri" w:eastAsia="Calibri" w:hAnsi="Calibri" w:cs="Calibri"/>
      </w:rPr>
      <w:t xml:space="preserve"> </w:t>
    </w:r>
  </w:p>
  <w:p w14:paraId="5241F752" w14:textId="77777777" w:rsidR="00720E6B" w:rsidRDefault="00A84151">
    <w:pPr>
      <w:spacing w:after="0" w:line="259" w:lineRule="auto"/>
      <w:ind w:left="360" w:right="0" w:firstLine="0"/>
    </w:pPr>
    <w:r>
      <w:rPr>
        <w:rFonts w:ascii="Segoe UI Symbol" w:eastAsia="Segoe UI Symbol" w:hAnsi="Segoe UI Symbol" w:cs="Segoe UI Symbol"/>
        <w:color w:val="333333"/>
      </w:rPr>
      <w:t>•</w:t>
    </w:r>
    <w:r>
      <w:rPr>
        <w:rFonts w:ascii="Arial" w:eastAsia="Arial" w:hAnsi="Arial" w:cs="Arial"/>
        <w:color w:val="33333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89AD" w14:textId="77777777" w:rsidR="00720E6B" w:rsidRDefault="00A84151">
    <w:pPr>
      <w:spacing w:after="160" w:line="259" w:lineRule="auto"/>
      <w:ind w:left="-7" w:right="0" w:firstLine="0"/>
    </w:pPr>
    <w:r>
      <w:rPr>
        <w:rFonts w:ascii="Calibri" w:eastAsia="Calibri" w:hAnsi="Calibri" w:cs="Calibri"/>
      </w:rPr>
      <w:t xml:space="preserve"> </w:t>
    </w:r>
    <w:r>
      <w:rPr>
        <w:rFonts w:ascii="Calibri" w:eastAsia="Calibri" w:hAnsi="Calibri" w:cs="Calibri"/>
      </w:rPr>
      <w:tab/>
      <w:t xml:space="preserve"> </w:t>
    </w:r>
  </w:p>
  <w:p w14:paraId="5E0E8A09" w14:textId="77777777" w:rsidR="00720E6B" w:rsidRDefault="00A84151">
    <w:pPr>
      <w:spacing w:after="343" w:line="259" w:lineRule="auto"/>
      <w:ind w:left="0" w:right="0" w:firstLine="0"/>
    </w:pPr>
    <w:r>
      <w:rPr>
        <w:rFonts w:ascii="Calibri" w:eastAsia="Calibri" w:hAnsi="Calibri" w:cs="Calibri"/>
      </w:rPr>
      <w:t xml:space="preserve"> </w:t>
    </w:r>
  </w:p>
  <w:p w14:paraId="6ED27374" w14:textId="77777777" w:rsidR="00720E6B" w:rsidRDefault="00A84151">
    <w:pPr>
      <w:spacing w:after="0" w:line="259" w:lineRule="auto"/>
      <w:ind w:left="360" w:right="0" w:firstLine="0"/>
    </w:pPr>
    <w:r>
      <w:rPr>
        <w:rFonts w:ascii="Segoe UI Symbol" w:eastAsia="Segoe UI Symbol" w:hAnsi="Segoe UI Symbol" w:cs="Segoe UI Symbol"/>
        <w:color w:val="333333"/>
      </w:rPr>
      <w:t>•</w:t>
    </w:r>
    <w:r>
      <w:rPr>
        <w:rFonts w:ascii="Arial" w:eastAsia="Arial" w:hAnsi="Arial" w:cs="Arial"/>
        <w:color w:val="33333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BCA"/>
    <w:multiLevelType w:val="hybridMultilevel"/>
    <w:tmpl w:val="60B46120"/>
    <w:lvl w:ilvl="0" w:tplc="9F8C2E3E">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42790">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FC9A10">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988E12">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C6447C">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B6BD5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1A2B1C">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8C9F90">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6891A4">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2A7F8B"/>
    <w:multiLevelType w:val="hybridMultilevel"/>
    <w:tmpl w:val="7884CC76"/>
    <w:lvl w:ilvl="0" w:tplc="6780F408">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0CB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DA46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8837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8D9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CE79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EC25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0C95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3045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276970"/>
    <w:multiLevelType w:val="hybridMultilevel"/>
    <w:tmpl w:val="63B47332"/>
    <w:lvl w:ilvl="0" w:tplc="DDF6DE8A">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A8E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501F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7697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684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24F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66FD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61D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0CBE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147773"/>
    <w:multiLevelType w:val="hybridMultilevel"/>
    <w:tmpl w:val="9E20A4D0"/>
    <w:lvl w:ilvl="0" w:tplc="61EAB3B2">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0EF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0A78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EAC4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00D4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36AF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9C72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AA71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1E12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5833C1"/>
    <w:multiLevelType w:val="hybridMultilevel"/>
    <w:tmpl w:val="6C9C38C8"/>
    <w:lvl w:ilvl="0" w:tplc="A2C61528">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255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5064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C0EE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8DA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6C3A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9E71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48D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EA6E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E772BD"/>
    <w:multiLevelType w:val="hybridMultilevel"/>
    <w:tmpl w:val="012ADF58"/>
    <w:lvl w:ilvl="0" w:tplc="BF8AC90C">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A1F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3883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E441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A2BC0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58E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0277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8B1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9649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9A2CAE"/>
    <w:multiLevelType w:val="hybridMultilevel"/>
    <w:tmpl w:val="A1642A54"/>
    <w:lvl w:ilvl="0" w:tplc="40E29564">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8C0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DE39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709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490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984F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AA2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0294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6064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D16123"/>
    <w:multiLevelType w:val="hybridMultilevel"/>
    <w:tmpl w:val="7AE06452"/>
    <w:lvl w:ilvl="0" w:tplc="39944BE6">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86A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D467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FC2A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66D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6C91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D240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05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D031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E40CB1"/>
    <w:multiLevelType w:val="hybridMultilevel"/>
    <w:tmpl w:val="2020F126"/>
    <w:lvl w:ilvl="0" w:tplc="C61CD820">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8634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DA45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146A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C6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F4C5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F6E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22B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6E9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8A057B"/>
    <w:multiLevelType w:val="hybridMultilevel"/>
    <w:tmpl w:val="C0C49772"/>
    <w:lvl w:ilvl="0" w:tplc="70366B50">
      <w:start w:val="1"/>
      <w:numFmt w:val="bullet"/>
      <w:lvlText w:val="•"/>
      <w:lvlJc w:val="left"/>
      <w:pPr>
        <w:ind w:left="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24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EAA6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C4C1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079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A1A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AC40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59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9817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9666EC"/>
    <w:multiLevelType w:val="hybridMultilevel"/>
    <w:tmpl w:val="797C2B2C"/>
    <w:lvl w:ilvl="0" w:tplc="BC4069AE">
      <w:start w:val="1"/>
      <w:numFmt w:val="bullet"/>
      <w:lvlText w:val="•"/>
      <w:lvlJc w:val="left"/>
      <w:pPr>
        <w:ind w:left="709"/>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BE7E90F8">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0D023F2">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6D1670A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86FA83AA">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B150F55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B8BCBC94">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04B018FC">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D9925672">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597175816">
    <w:abstractNumId w:val="0"/>
  </w:num>
  <w:num w:numId="2" w16cid:durableId="779646820">
    <w:abstractNumId w:val="2"/>
  </w:num>
  <w:num w:numId="3" w16cid:durableId="30035730">
    <w:abstractNumId w:val="10"/>
  </w:num>
  <w:num w:numId="4" w16cid:durableId="765156798">
    <w:abstractNumId w:val="7"/>
  </w:num>
  <w:num w:numId="5" w16cid:durableId="792213658">
    <w:abstractNumId w:val="9"/>
  </w:num>
  <w:num w:numId="6" w16cid:durableId="1903516502">
    <w:abstractNumId w:val="3"/>
  </w:num>
  <w:num w:numId="7" w16cid:durableId="979264694">
    <w:abstractNumId w:val="5"/>
  </w:num>
  <w:num w:numId="8" w16cid:durableId="458303005">
    <w:abstractNumId w:val="1"/>
  </w:num>
  <w:num w:numId="9" w16cid:durableId="169611315">
    <w:abstractNumId w:val="8"/>
  </w:num>
  <w:num w:numId="10" w16cid:durableId="525411627">
    <w:abstractNumId w:val="4"/>
  </w:num>
  <w:num w:numId="11" w16cid:durableId="1021980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6B"/>
    <w:rsid w:val="00137CC7"/>
    <w:rsid w:val="001A0824"/>
    <w:rsid w:val="001A2D4A"/>
    <w:rsid w:val="001D0BB2"/>
    <w:rsid w:val="001F1C09"/>
    <w:rsid w:val="001F218B"/>
    <w:rsid w:val="00247001"/>
    <w:rsid w:val="002C3B8F"/>
    <w:rsid w:val="003941F0"/>
    <w:rsid w:val="004A39A1"/>
    <w:rsid w:val="004A6BF4"/>
    <w:rsid w:val="0057405B"/>
    <w:rsid w:val="00581913"/>
    <w:rsid w:val="00596614"/>
    <w:rsid w:val="005C56EB"/>
    <w:rsid w:val="005C6F57"/>
    <w:rsid w:val="00627EEB"/>
    <w:rsid w:val="00665AE0"/>
    <w:rsid w:val="00694A37"/>
    <w:rsid w:val="0069797B"/>
    <w:rsid w:val="006E381F"/>
    <w:rsid w:val="00711FD7"/>
    <w:rsid w:val="00720E6B"/>
    <w:rsid w:val="00726837"/>
    <w:rsid w:val="0073686F"/>
    <w:rsid w:val="00743FC1"/>
    <w:rsid w:val="00746B04"/>
    <w:rsid w:val="007C5240"/>
    <w:rsid w:val="008035BD"/>
    <w:rsid w:val="00807C34"/>
    <w:rsid w:val="0089068F"/>
    <w:rsid w:val="008D06B8"/>
    <w:rsid w:val="008D48EB"/>
    <w:rsid w:val="00907FB7"/>
    <w:rsid w:val="00A12770"/>
    <w:rsid w:val="00A84151"/>
    <w:rsid w:val="00AC6453"/>
    <w:rsid w:val="00B43D10"/>
    <w:rsid w:val="00B70A6C"/>
    <w:rsid w:val="00B75CE6"/>
    <w:rsid w:val="00BE2909"/>
    <w:rsid w:val="00C516F8"/>
    <w:rsid w:val="00C60DDB"/>
    <w:rsid w:val="00CC79A7"/>
    <w:rsid w:val="00CF6672"/>
    <w:rsid w:val="00D23A96"/>
    <w:rsid w:val="00D35C9B"/>
    <w:rsid w:val="00E61A9A"/>
    <w:rsid w:val="00EB2193"/>
    <w:rsid w:val="00ED4D29"/>
    <w:rsid w:val="00F30721"/>
    <w:rsid w:val="00F34743"/>
    <w:rsid w:val="00F81CA6"/>
    <w:rsid w:val="00F82841"/>
    <w:rsid w:val="3E8D4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30E3"/>
  <w15:docId w15:val="{CD7A2ECB-A717-4434-BA9B-6591B237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7" w:right="7" w:hanging="10"/>
    </w:pPr>
    <w:rPr>
      <w:rFonts w:ascii="Barlow" w:eastAsia="Barlow" w:hAnsi="Barlow" w:cs="Barlow"/>
      <w:color w:val="000000"/>
      <w:sz w:val="22"/>
    </w:rPr>
  </w:style>
  <w:style w:type="paragraph" w:styleId="Heading1">
    <w:name w:val="heading 1"/>
    <w:next w:val="Normal"/>
    <w:link w:val="Heading1Char"/>
    <w:uiPriority w:val="9"/>
    <w:qFormat/>
    <w:pPr>
      <w:keepNext/>
      <w:keepLines/>
      <w:spacing w:after="178" w:line="259" w:lineRule="auto"/>
      <w:ind w:left="17" w:hanging="10"/>
      <w:outlineLvl w:val="0"/>
    </w:pPr>
    <w:rPr>
      <w:rFonts w:ascii="Barlow" w:eastAsia="Barlow" w:hAnsi="Barlow" w:cs="Barlow"/>
      <w:b/>
      <w:color w:val="000000"/>
      <w:sz w:val="28"/>
    </w:rPr>
  </w:style>
  <w:style w:type="paragraph" w:styleId="Heading2">
    <w:name w:val="heading 2"/>
    <w:next w:val="Normal"/>
    <w:link w:val="Heading2Char"/>
    <w:uiPriority w:val="9"/>
    <w:unhideWhenUsed/>
    <w:qFormat/>
    <w:pPr>
      <w:keepNext/>
      <w:keepLines/>
      <w:spacing w:after="269" w:line="259" w:lineRule="auto"/>
      <w:ind w:left="17" w:hanging="10"/>
      <w:outlineLvl w:val="1"/>
    </w:pPr>
    <w:rPr>
      <w:rFonts w:ascii="Barlow" w:eastAsia="Barlow" w:hAnsi="Barlow" w:cs="Barlow"/>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arlow" w:eastAsia="Barlow" w:hAnsi="Barlow" w:cs="Barlow"/>
      <w:b/>
      <w:color w:val="000000"/>
      <w:sz w:val="22"/>
    </w:rPr>
  </w:style>
  <w:style w:type="character" w:customStyle="1" w:styleId="Heading1Char">
    <w:name w:val="Heading 1 Char"/>
    <w:link w:val="Heading1"/>
    <w:rPr>
      <w:rFonts w:ascii="Barlow" w:eastAsia="Barlow" w:hAnsi="Barlow" w:cs="Barlow"/>
      <w:b/>
      <w:color w:val="000000"/>
      <w:sz w:val="28"/>
    </w:rPr>
  </w:style>
  <w:style w:type="paragraph" w:styleId="Header">
    <w:name w:val="header"/>
    <w:basedOn w:val="Normal"/>
    <w:link w:val="HeaderChar"/>
    <w:uiPriority w:val="99"/>
    <w:semiHidden/>
    <w:unhideWhenUsed/>
    <w:rsid w:val="005740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405B"/>
    <w:rPr>
      <w:rFonts w:ascii="Barlow" w:eastAsia="Barlow" w:hAnsi="Barlow" w:cs="Barlow"/>
      <w:color w:val="000000"/>
      <w:sz w:val="22"/>
    </w:rPr>
  </w:style>
  <w:style w:type="paragraph" w:styleId="Footer">
    <w:name w:val="footer"/>
    <w:basedOn w:val="Normal"/>
    <w:link w:val="FooterChar"/>
    <w:uiPriority w:val="99"/>
    <w:semiHidden/>
    <w:unhideWhenUsed/>
    <w:rsid w:val="005740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7405B"/>
    <w:rPr>
      <w:rFonts w:ascii="Barlow" w:eastAsia="Barlow" w:hAnsi="Barlow" w:cs="Barlow"/>
      <w:color w:val="000000"/>
      <w:sz w:val="22"/>
    </w:rPr>
  </w:style>
  <w:style w:type="paragraph" w:customStyle="1" w:styleId="paragraph">
    <w:name w:val="paragraph"/>
    <w:basedOn w:val="Normal"/>
    <w:rsid w:val="00F81CA6"/>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F81CA6"/>
  </w:style>
  <w:style w:type="character" w:customStyle="1" w:styleId="eop">
    <w:name w:val="eop"/>
    <w:basedOn w:val="DefaultParagraphFont"/>
    <w:rsid w:val="00F8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2182</Words>
  <Characters>11763</Characters>
  <Application>Microsoft Office Word</Application>
  <DocSecurity>0</DocSecurity>
  <Lines>254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Patel</dc:creator>
  <cp:keywords/>
  <cp:lastModifiedBy>Jenny Bell</cp:lastModifiedBy>
  <cp:revision>3</cp:revision>
  <dcterms:created xsi:type="dcterms:W3CDTF">2026-03-26T14:19:00Z</dcterms:created>
  <dcterms:modified xsi:type="dcterms:W3CDTF">2026-04-04T17:31:00Z</dcterms:modified>
</cp:coreProperties>
</file>