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F962" w14:textId="39E884B6" w:rsidR="002E0DCB" w:rsidRDefault="002E0DCB" w:rsidP="00C13730">
      <w:pPr>
        <w:rPr>
          <w:b/>
          <w:sz w:val="20"/>
          <w:szCs w:val="20"/>
          <w:u w:val="single"/>
        </w:rPr>
      </w:pPr>
    </w:p>
    <w:p w14:paraId="28381528" w14:textId="793959CE" w:rsidR="003870E1" w:rsidRDefault="003870E1" w:rsidP="003870E1">
      <w:pPr>
        <w:spacing w:before="240"/>
        <w:jc w:val="center"/>
        <w:rPr>
          <w:b/>
          <w:sz w:val="20"/>
          <w:szCs w:val="20"/>
          <w:u w:val="single"/>
        </w:rPr>
      </w:pPr>
      <w:r>
        <w:rPr>
          <w:b/>
          <w:noProof/>
          <w:lang w:eastAsia="en-GB"/>
        </w:rPr>
        <w:drawing>
          <wp:inline distT="0" distB="0" distL="0" distR="0" wp14:anchorId="75190DA4" wp14:editId="5D2D3A46">
            <wp:extent cx="2468245" cy="661670"/>
            <wp:effectExtent l="0" t="0" r="0" b="0"/>
            <wp:docPr id="1" name="Picture 1" descr="tvedwards-normal July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edwards-normal July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9073" w14:textId="77777777" w:rsidR="003870E1" w:rsidRDefault="003870E1" w:rsidP="003870E1">
      <w:pPr>
        <w:spacing w:before="240"/>
        <w:jc w:val="center"/>
        <w:rPr>
          <w:rFonts w:ascii="Arial" w:hAnsi="Arial" w:cs="Arial"/>
          <w:b/>
        </w:rPr>
      </w:pPr>
    </w:p>
    <w:p w14:paraId="31153477" w14:textId="2AAB8073" w:rsidR="00626435" w:rsidRPr="003870E1" w:rsidRDefault="00626435" w:rsidP="003870E1">
      <w:pPr>
        <w:spacing w:before="240"/>
        <w:jc w:val="center"/>
        <w:rPr>
          <w:rFonts w:ascii="Arial" w:hAnsi="Arial" w:cs="Arial"/>
          <w:b/>
        </w:rPr>
      </w:pPr>
      <w:r w:rsidRPr="003870E1">
        <w:rPr>
          <w:rFonts w:ascii="Arial" w:hAnsi="Arial" w:cs="Arial"/>
          <w:b/>
        </w:rPr>
        <w:t>PUBLIC LAW</w:t>
      </w:r>
      <w:r w:rsidR="00C720DF" w:rsidRPr="003870E1">
        <w:rPr>
          <w:rFonts w:ascii="Arial" w:hAnsi="Arial" w:cs="Arial"/>
          <w:b/>
        </w:rPr>
        <w:t xml:space="preserve"> (MIGRANT SUPPORT)</w:t>
      </w:r>
      <w:r w:rsidRPr="003870E1">
        <w:rPr>
          <w:rFonts w:ascii="Arial" w:hAnsi="Arial" w:cs="Arial"/>
          <w:b/>
        </w:rPr>
        <w:t xml:space="preserve"> SOLICITOR (</w:t>
      </w:r>
      <w:r w:rsidR="005706DF" w:rsidRPr="003870E1">
        <w:rPr>
          <w:rFonts w:ascii="Arial" w:hAnsi="Arial" w:cs="Arial"/>
          <w:b/>
        </w:rPr>
        <w:t>3</w:t>
      </w:r>
      <w:r w:rsidRPr="003870E1">
        <w:rPr>
          <w:rFonts w:ascii="Arial" w:hAnsi="Arial" w:cs="Arial"/>
          <w:b/>
        </w:rPr>
        <w:t>PQE</w:t>
      </w:r>
      <w:r w:rsidR="00C720DF" w:rsidRPr="003870E1">
        <w:rPr>
          <w:rFonts w:ascii="Arial" w:hAnsi="Arial" w:cs="Arial"/>
          <w:b/>
        </w:rPr>
        <w:t xml:space="preserve"> PLUS</w:t>
      </w:r>
      <w:r w:rsidRPr="003870E1">
        <w:rPr>
          <w:rFonts w:ascii="Arial" w:hAnsi="Arial" w:cs="Arial"/>
          <w:b/>
        </w:rPr>
        <w:t>)</w:t>
      </w:r>
    </w:p>
    <w:p w14:paraId="158A7A7F" w14:textId="77777777" w:rsidR="00626435" w:rsidRPr="003870E1" w:rsidRDefault="00626435" w:rsidP="00626435">
      <w:pPr>
        <w:jc w:val="center"/>
        <w:rPr>
          <w:rFonts w:ascii="Arial" w:hAnsi="Arial" w:cs="Arial"/>
          <w:b/>
        </w:rPr>
      </w:pPr>
      <w:r w:rsidRPr="003870E1">
        <w:rPr>
          <w:rFonts w:ascii="Arial" w:hAnsi="Arial" w:cs="Arial"/>
          <w:b/>
        </w:rPr>
        <w:t>EAST/SOUTH-WEST LONDON</w:t>
      </w:r>
    </w:p>
    <w:p w14:paraId="454E1B31" w14:textId="141DE562" w:rsidR="002F6229" w:rsidRPr="003870E1" w:rsidRDefault="00C06E71" w:rsidP="00626435">
      <w:pPr>
        <w:spacing w:line="120" w:lineRule="atLeast"/>
        <w:jc w:val="both"/>
        <w:rPr>
          <w:rFonts w:ascii="Arial" w:hAnsi="Arial" w:cs="Arial"/>
        </w:rPr>
      </w:pPr>
      <w:r w:rsidRPr="003870E1">
        <w:rPr>
          <w:rFonts w:ascii="Arial" w:hAnsi="Arial" w:cs="Arial"/>
        </w:rPr>
        <w:t xml:space="preserve">Are you passionate about ensuring access to justice for individuals against public authorities? Are you ready to take the next step in your career to enhance our public law team? </w:t>
      </w:r>
    </w:p>
    <w:p w14:paraId="41370950" w14:textId="6B5653C2" w:rsidR="008B6727" w:rsidRPr="003870E1" w:rsidRDefault="00626435" w:rsidP="00626435">
      <w:pPr>
        <w:spacing w:line="120" w:lineRule="atLeast"/>
        <w:jc w:val="both"/>
        <w:rPr>
          <w:rFonts w:ascii="Arial" w:hAnsi="Arial" w:cs="Arial"/>
        </w:rPr>
      </w:pPr>
      <w:r w:rsidRPr="003870E1">
        <w:rPr>
          <w:rFonts w:ascii="Arial" w:hAnsi="Arial" w:cs="Arial"/>
        </w:rPr>
        <w:t xml:space="preserve">We are looking for a Solicitor or Legal Executive who is able to meet the Legal Aid Agency supervisor requirements to join our well-established and friendly </w:t>
      </w:r>
      <w:r w:rsidR="008B6727" w:rsidRPr="003870E1">
        <w:rPr>
          <w:rFonts w:ascii="Arial" w:hAnsi="Arial" w:cs="Arial"/>
        </w:rPr>
        <w:t>social welfare department. We act for clients in a range of private and public law matters covering housing, community care</w:t>
      </w:r>
      <w:r w:rsidR="00EF1800" w:rsidRPr="003870E1">
        <w:rPr>
          <w:rFonts w:ascii="Arial" w:hAnsi="Arial" w:cs="Arial"/>
        </w:rPr>
        <w:t>, Court of Protection</w:t>
      </w:r>
      <w:r w:rsidR="008B6727" w:rsidRPr="003870E1">
        <w:rPr>
          <w:rFonts w:ascii="Arial" w:hAnsi="Arial" w:cs="Arial"/>
        </w:rPr>
        <w:t xml:space="preserve"> and </w:t>
      </w:r>
      <w:r w:rsidR="001253CD" w:rsidRPr="003870E1">
        <w:rPr>
          <w:rFonts w:ascii="Arial" w:hAnsi="Arial" w:cs="Arial"/>
        </w:rPr>
        <w:t>migrant</w:t>
      </w:r>
      <w:r w:rsidR="008B6727" w:rsidRPr="003870E1">
        <w:rPr>
          <w:rFonts w:ascii="Arial" w:hAnsi="Arial" w:cs="Arial"/>
        </w:rPr>
        <w:t xml:space="preserve"> support issues. We are committed to acting for individuals who want to enforce their rights against the state. We want to grow our </w:t>
      </w:r>
      <w:r w:rsidR="005B6B7B" w:rsidRPr="003870E1">
        <w:rPr>
          <w:rFonts w:ascii="Arial" w:hAnsi="Arial" w:cs="Arial"/>
        </w:rPr>
        <w:t xml:space="preserve">migrant support work in particular, </w:t>
      </w:r>
      <w:r w:rsidR="008B6727" w:rsidRPr="003870E1">
        <w:rPr>
          <w:rFonts w:ascii="Arial" w:hAnsi="Arial" w:cs="Arial"/>
        </w:rPr>
        <w:t xml:space="preserve">and you will be a key part of that growth.  </w:t>
      </w:r>
    </w:p>
    <w:p w14:paraId="13490DD6" w14:textId="2E13F6EB" w:rsidR="005B6B7B" w:rsidRPr="003870E1" w:rsidRDefault="00626435" w:rsidP="008B6727">
      <w:pPr>
        <w:spacing w:line="120" w:lineRule="atLeast"/>
        <w:jc w:val="both"/>
        <w:rPr>
          <w:rFonts w:ascii="Arial" w:hAnsi="Arial" w:cs="Arial"/>
        </w:rPr>
      </w:pPr>
      <w:bookmarkStart w:id="0" w:name="_Hlk129163532"/>
      <w:r w:rsidRPr="003870E1">
        <w:rPr>
          <w:rFonts w:ascii="Arial" w:hAnsi="Arial" w:cs="Arial"/>
        </w:rPr>
        <w:t xml:space="preserve">You will be experienced in all aspects of </w:t>
      </w:r>
      <w:r w:rsidR="008B6727" w:rsidRPr="003870E1">
        <w:rPr>
          <w:rFonts w:ascii="Arial" w:hAnsi="Arial" w:cs="Arial"/>
        </w:rPr>
        <w:t>public law including judicial review proceedings</w:t>
      </w:r>
      <w:r w:rsidR="005B6B7B" w:rsidRPr="003870E1">
        <w:rPr>
          <w:rFonts w:ascii="Arial" w:hAnsi="Arial" w:cs="Arial"/>
        </w:rPr>
        <w:t xml:space="preserve">. Ideally, you will have recent experience of migrant support issues such as </w:t>
      </w:r>
      <w:bookmarkStart w:id="1" w:name="_Hlk129163620"/>
      <w:r w:rsidR="005B6B7B" w:rsidRPr="003870E1">
        <w:rPr>
          <w:rFonts w:ascii="Arial" w:hAnsi="Arial" w:cs="Arial"/>
        </w:rPr>
        <w:t>disputes about accommodation and support</w:t>
      </w:r>
      <w:r w:rsidR="0044437A" w:rsidRPr="003870E1">
        <w:rPr>
          <w:rFonts w:ascii="Arial" w:hAnsi="Arial" w:cs="Arial"/>
        </w:rPr>
        <w:t xml:space="preserve"> with the Home Office and local authorities</w:t>
      </w:r>
      <w:r w:rsidR="005B6B7B" w:rsidRPr="003870E1">
        <w:rPr>
          <w:rFonts w:ascii="Arial" w:hAnsi="Arial" w:cs="Arial"/>
        </w:rPr>
        <w:t>, age assessments, leaving care duties and trafficking</w:t>
      </w:r>
      <w:bookmarkEnd w:id="1"/>
      <w:r w:rsidR="005B6B7B" w:rsidRPr="003870E1">
        <w:rPr>
          <w:rFonts w:ascii="Arial" w:hAnsi="Arial" w:cs="Arial"/>
        </w:rPr>
        <w:t xml:space="preserve">. We would especially welcome candidates who have experience of damages claims against public authorities relating to migrant support. </w:t>
      </w:r>
    </w:p>
    <w:p w14:paraId="586CA3DE" w14:textId="31C6A739" w:rsidR="00626435" w:rsidRPr="003870E1" w:rsidRDefault="005B6B7B" w:rsidP="008B6727">
      <w:pPr>
        <w:spacing w:line="120" w:lineRule="atLeast"/>
        <w:jc w:val="both"/>
        <w:rPr>
          <w:rFonts w:ascii="Arial" w:hAnsi="Arial" w:cs="Arial"/>
        </w:rPr>
      </w:pPr>
      <w:bookmarkStart w:id="2" w:name="_Hlk129163552"/>
      <w:bookmarkEnd w:id="0"/>
      <w:r w:rsidRPr="003870E1">
        <w:rPr>
          <w:rFonts w:ascii="Arial" w:hAnsi="Arial" w:cs="Arial"/>
        </w:rPr>
        <w:t xml:space="preserve">You will </w:t>
      </w:r>
      <w:r w:rsidR="00626435" w:rsidRPr="003870E1">
        <w:rPr>
          <w:rFonts w:ascii="Arial" w:hAnsi="Arial" w:cs="Arial"/>
        </w:rPr>
        <w:t xml:space="preserve">need to share our </w:t>
      </w:r>
      <w:r w:rsidR="008B6727" w:rsidRPr="003870E1">
        <w:rPr>
          <w:rFonts w:ascii="Arial" w:hAnsi="Arial" w:cs="Arial"/>
        </w:rPr>
        <w:t>commitment to</w:t>
      </w:r>
      <w:r w:rsidR="00626435" w:rsidRPr="003870E1">
        <w:rPr>
          <w:rFonts w:ascii="Arial" w:hAnsi="Arial" w:cs="Arial"/>
        </w:rPr>
        <w:t xml:space="preserve"> access to justice, have good knowledge of the legal aid scheme and have the skills to provide supervision to a growing team of junior lawyers. You will have a desire to grow as a lawyer and enhance the department. Marketing and networking skills are important to </w:t>
      </w:r>
      <w:r w:rsidRPr="003870E1">
        <w:rPr>
          <w:rFonts w:ascii="Arial" w:hAnsi="Arial" w:cs="Arial"/>
        </w:rPr>
        <w:t>help</w:t>
      </w:r>
      <w:r w:rsidR="00626435" w:rsidRPr="003870E1">
        <w:rPr>
          <w:rFonts w:ascii="Arial" w:hAnsi="Arial" w:cs="Arial"/>
        </w:rPr>
        <w:t xml:space="preserve"> to develop the team. </w:t>
      </w:r>
    </w:p>
    <w:bookmarkEnd w:id="2"/>
    <w:p w14:paraId="5AD76885" w14:textId="210C29C8" w:rsidR="00626435" w:rsidRPr="003870E1" w:rsidRDefault="00626435" w:rsidP="00626435">
      <w:pPr>
        <w:spacing w:line="120" w:lineRule="atLeast"/>
        <w:jc w:val="both"/>
        <w:rPr>
          <w:rFonts w:ascii="Arial" w:hAnsi="Arial" w:cs="Arial"/>
        </w:rPr>
      </w:pPr>
      <w:r w:rsidRPr="003870E1">
        <w:rPr>
          <w:rFonts w:ascii="Arial" w:hAnsi="Arial" w:cs="Arial"/>
        </w:rPr>
        <w:t>You will be working with colleagues specialising in housing, community care</w:t>
      </w:r>
      <w:r w:rsidR="00EF1800" w:rsidRPr="003870E1">
        <w:rPr>
          <w:rFonts w:ascii="Arial" w:hAnsi="Arial" w:cs="Arial"/>
        </w:rPr>
        <w:t>, Court of Protection</w:t>
      </w:r>
      <w:r w:rsidRPr="003870E1">
        <w:rPr>
          <w:rFonts w:ascii="Arial" w:hAnsi="Arial" w:cs="Arial"/>
        </w:rPr>
        <w:t xml:space="preserve"> and public law. Our reputation for good quality advice and representation has been recognised by Chambers and Partners and the Legal 500. </w:t>
      </w:r>
      <w:bookmarkStart w:id="3" w:name="_Hlk129163382"/>
      <w:r w:rsidRPr="003870E1">
        <w:rPr>
          <w:rFonts w:ascii="Arial" w:hAnsi="Arial" w:cs="Arial"/>
        </w:rPr>
        <w:t>We are also proud to be one of the Times’ Best Law Firms of 2023</w:t>
      </w:r>
      <w:r w:rsidR="0044437A" w:rsidRPr="003870E1">
        <w:rPr>
          <w:rFonts w:ascii="Arial" w:hAnsi="Arial" w:cs="Arial"/>
        </w:rPr>
        <w:t>, commended for our administrative and public law work</w:t>
      </w:r>
      <w:r w:rsidRPr="003870E1">
        <w:rPr>
          <w:rFonts w:ascii="Arial" w:hAnsi="Arial" w:cs="Arial"/>
        </w:rPr>
        <w:t>.</w:t>
      </w:r>
      <w:bookmarkEnd w:id="3"/>
    </w:p>
    <w:p w14:paraId="14D18D3C" w14:textId="354127B8" w:rsidR="00626435" w:rsidRPr="003870E1" w:rsidRDefault="00C720DF" w:rsidP="00C720DF">
      <w:pPr>
        <w:spacing w:line="120" w:lineRule="atLeast"/>
        <w:jc w:val="both"/>
        <w:rPr>
          <w:rFonts w:ascii="Arial" w:hAnsi="Arial" w:cs="Arial"/>
        </w:rPr>
      </w:pPr>
      <w:r w:rsidRPr="003870E1">
        <w:rPr>
          <w:rFonts w:ascii="Arial" w:hAnsi="Arial" w:cs="Arial"/>
        </w:rPr>
        <w:t>We</w:t>
      </w:r>
      <w:r w:rsidR="005B6B7B" w:rsidRPr="003870E1">
        <w:rPr>
          <w:rFonts w:ascii="Arial" w:hAnsi="Arial" w:cs="Arial"/>
        </w:rPr>
        <w:t xml:space="preserve"> </w:t>
      </w:r>
      <w:r w:rsidRPr="003870E1">
        <w:rPr>
          <w:rFonts w:ascii="Arial" w:hAnsi="Arial" w:cs="Arial"/>
        </w:rPr>
        <w:t xml:space="preserve">offer excellent support and training opportunities to our staff, as acknowledged in our </w:t>
      </w:r>
      <w:proofErr w:type="spellStart"/>
      <w:r w:rsidRPr="003870E1">
        <w:rPr>
          <w:rFonts w:ascii="Arial" w:hAnsi="Arial" w:cs="Arial"/>
        </w:rPr>
        <w:t>Lexcel</w:t>
      </w:r>
      <w:proofErr w:type="spellEnd"/>
      <w:r w:rsidRPr="003870E1">
        <w:rPr>
          <w:rFonts w:ascii="Arial" w:hAnsi="Arial" w:cs="Arial"/>
        </w:rPr>
        <w:t xml:space="preserve"> accreditation. W</w:t>
      </w:r>
      <w:r w:rsidR="00626435" w:rsidRPr="003870E1">
        <w:rPr>
          <w:rFonts w:ascii="Arial" w:hAnsi="Arial" w:cs="Arial"/>
        </w:rPr>
        <w:t xml:space="preserve">e reward performance, provide flexible working practices and positively encourage every individual’s contribution as to how we deliver services. </w:t>
      </w:r>
    </w:p>
    <w:p w14:paraId="4624053F" w14:textId="77777777" w:rsidR="00626435" w:rsidRPr="003870E1" w:rsidRDefault="00626435" w:rsidP="00626435">
      <w:pPr>
        <w:spacing w:line="240" w:lineRule="auto"/>
        <w:jc w:val="both"/>
        <w:rPr>
          <w:rFonts w:ascii="Arial" w:hAnsi="Arial" w:cs="Arial"/>
        </w:rPr>
      </w:pPr>
      <w:r w:rsidRPr="003870E1">
        <w:rPr>
          <w:rFonts w:ascii="Arial" w:hAnsi="Arial" w:cs="Arial"/>
        </w:rPr>
        <w:t>For full job requirements please see the information pack available on our website.</w:t>
      </w:r>
    </w:p>
    <w:p w14:paraId="6EEA228B" w14:textId="77777777" w:rsidR="00626435" w:rsidRPr="003870E1" w:rsidRDefault="00626435" w:rsidP="00626435">
      <w:pPr>
        <w:pStyle w:val="BodyText"/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t>Staff benefits include:</w:t>
      </w:r>
    </w:p>
    <w:p w14:paraId="273C147A" w14:textId="77777777" w:rsidR="00626435" w:rsidRPr="003870E1" w:rsidRDefault="00626435" w:rsidP="00626435">
      <w:pPr>
        <w:pStyle w:val="BodyTex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t>25 days’ annual leave plus an additional day for your birthday</w:t>
      </w:r>
    </w:p>
    <w:p w14:paraId="46EA480A" w14:textId="77777777" w:rsidR="00626435" w:rsidRPr="003870E1" w:rsidRDefault="00626435" w:rsidP="00626435">
      <w:pPr>
        <w:pStyle w:val="BodyTex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t xml:space="preserve">Competitive pension scheme </w:t>
      </w:r>
    </w:p>
    <w:p w14:paraId="24DA788F" w14:textId="77777777" w:rsidR="00626435" w:rsidRPr="003870E1" w:rsidRDefault="00626435" w:rsidP="00626435">
      <w:pPr>
        <w:pStyle w:val="BodyTex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t>Performance-related bonus scheme</w:t>
      </w:r>
    </w:p>
    <w:p w14:paraId="6C4FC004" w14:textId="77777777" w:rsidR="00626435" w:rsidRPr="003870E1" w:rsidRDefault="00626435" w:rsidP="00626435">
      <w:pPr>
        <w:pStyle w:val="BodyTex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t>Excellent career development programme</w:t>
      </w:r>
    </w:p>
    <w:p w14:paraId="4A8650E3" w14:textId="77777777" w:rsidR="00626435" w:rsidRPr="003870E1" w:rsidRDefault="00626435" w:rsidP="00626435">
      <w:pPr>
        <w:pStyle w:val="BodyText"/>
        <w:jc w:val="both"/>
        <w:rPr>
          <w:rFonts w:ascii="Arial" w:hAnsi="Arial"/>
          <w:sz w:val="22"/>
          <w:szCs w:val="22"/>
        </w:rPr>
      </w:pPr>
    </w:p>
    <w:p w14:paraId="1DDA02FD" w14:textId="7F776DEF" w:rsidR="00626435" w:rsidRPr="003870E1" w:rsidRDefault="00626435" w:rsidP="00626435">
      <w:pPr>
        <w:pStyle w:val="BodyText"/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t xml:space="preserve">Hours: </w:t>
      </w:r>
      <w:r w:rsidR="00380345" w:rsidRPr="003870E1">
        <w:rPr>
          <w:rFonts w:ascii="Arial" w:hAnsi="Arial"/>
          <w:sz w:val="22"/>
          <w:szCs w:val="22"/>
        </w:rPr>
        <w:t>F</w:t>
      </w:r>
      <w:r w:rsidRPr="003870E1">
        <w:rPr>
          <w:rFonts w:ascii="Arial" w:hAnsi="Arial"/>
          <w:sz w:val="22"/>
          <w:szCs w:val="22"/>
        </w:rPr>
        <w:t>ull-time – 35 hours per week; 9.30am-5.30pm Monday–Friday (alternative working arrangements including part-time hours will be considered)</w:t>
      </w:r>
    </w:p>
    <w:p w14:paraId="23C15DA1" w14:textId="77777777" w:rsidR="00380345" w:rsidRPr="003870E1" w:rsidRDefault="00380345" w:rsidP="00626435">
      <w:pPr>
        <w:pStyle w:val="BodyText"/>
        <w:jc w:val="both"/>
        <w:rPr>
          <w:rFonts w:ascii="Arial" w:hAnsi="Arial"/>
          <w:sz w:val="22"/>
          <w:szCs w:val="22"/>
        </w:rPr>
      </w:pPr>
    </w:p>
    <w:p w14:paraId="646FFEB0" w14:textId="099148FF" w:rsidR="004D2031" w:rsidRDefault="00626435" w:rsidP="004D2031">
      <w:pPr>
        <w:pStyle w:val="BodyText"/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t xml:space="preserve">Salary: </w:t>
      </w:r>
      <w:r w:rsidR="004D2031" w:rsidRPr="003870E1">
        <w:rPr>
          <w:rFonts w:ascii="Arial" w:hAnsi="Arial"/>
          <w:sz w:val="22"/>
          <w:szCs w:val="22"/>
        </w:rPr>
        <w:t>From £38,000 dependent on experience and fee-earning track record</w:t>
      </w:r>
    </w:p>
    <w:p w14:paraId="25AA217A" w14:textId="77777777" w:rsidR="003870E1" w:rsidRPr="003870E1" w:rsidRDefault="003870E1" w:rsidP="004D2031">
      <w:pPr>
        <w:pStyle w:val="BodyText"/>
        <w:jc w:val="both"/>
        <w:rPr>
          <w:rFonts w:ascii="Arial" w:hAnsi="Arial"/>
          <w:sz w:val="22"/>
          <w:szCs w:val="22"/>
        </w:rPr>
      </w:pPr>
    </w:p>
    <w:p w14:paraId="60FC67F0" w14:textId="77777777" w:rsidR="00626435" w:rsidRPr="003870E1" w:rsidRDefault="00626435" w:rsidP="00626435">
      <w:pPr>
        <w:pStyle w:val="BodyText"/>
        <w:jc w:val="both"/>
        <w:rPr>
          <w:rFonts w:ascii="Arial" w:hAnsi="Arial"/>
          <w:sz w:val="22"/>
          <w:szCs w:val="22"/>
        </w:rPr>
      </w:pPr>
      <w:r w:rsidRPr="003870E1">
        <w:rPr>
          <w:rFonts w:ascii="Arial" w:hAnsi="Arial"/>
          <w:sz w:val="22"/>
          <w:szCs w:val="22"/>
        </w:rPr>
        <w:lastRenderedPageBreak/>
        <w:t>Anticipated start: as soon as possible</w:t>
      </w:r>
    </w:p>
    <w:p w14:paraId="4E2C4B16" w14:textId="77777777" w:rsidR="00626435" w:rsidRPr="003870E1" w:rsidRDefault="00626435" w:rsidP="00626435">
      <w:pPr>
        <w:pStyle w:val="BodyText"/>
        <w:jc w:val="both"/>
        <w:rPr>
          <w:rFonts w:ascii="Arial" w:hAnsi="Arial"/>
          <w:sz w:val="22"/>
          <w:szCs w:val="22"/>
        </w:rPr>
      </w:pPr>
    </w:p>
    <w:p w14:paraId="14497039" w14:textId="77777777" w:rsidR="00626435" w:rsidRPr="003870E1" w:rsidRDefault="00626435" w:rsidP="00626435">
      <w:pPr>
        <w:spacing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 w:rsidRPr="003870E1">
        <w:rPr>
          <w:rFonts w:ascii="Arial" w:hAnsi="Arial" w:cs="Arial"/>
          <w:b/>
        </w:rPr>
        <w:t xml:space="preserve">For further information and to apply visit: </w:t>
      </w:r>
      <w:hyperlink r:id="rId10" w:history="1">
        <w:r w:rsidRPr="003870E1">
          <w:rPr>
            <w:rStyle w:val="Hyperlink"/>
            <w:rFonts w:ascii="Arial" w:hAnsi="Arial" w:cs="Arial"/>
          </w:rPr>
          <w:t>http://www.tvedwards.com/site/careers/opportunities</w:t>
        </w:r>
      </w:hyperlink>
    </w:p>
    <w:p w14:paraId="6062FD64" w14:textId="77777777" w:rsidR="00626435" w:rsidRPr="003870E1" w:rsidRDefault="00626435" w:rsidP="00626435">
      <w:pPr>
        <w:spacing w:line="240" w:lineRule="auto"/>
        <w:rPr>
          <w:rStyle w:val="Hyperlink"/>
          <w:rFonts w:ascii="Arial" w:hAnsi="Arial" w:cs="Arial"/>
        </w:rPr>
      </w:pPr>
      <w:r w:rsidRPr="003870E1">
        <w:rPr>
          <w:rFonts w:ascii="Arial" w:hAnsi="Arial" w:cs="Arial"/>
        </w:rPr>
        <w:t xml:space="preserve">Completed application form together with an equality monitoring questionnaire must be sent by email to: </w:t>
      </w:r>
      <w:hyperlink r:id="rId11" w:history="1">
        <w:r w:rsidRPr="003870E1">
          <w:rPr>
            <w:rStyle w:val="Hyperlink"/>
            <w:rFonts w:ascii="Arial" w:hAnsi="Arial" w:cs="Arial"/>
          </w:rPr>
          <w:t>lisa.walton@tvedwards.com</w:t>
        </w:r>
      </w:hyperlink>
      <w:r w:rsidRPr="003870E1">
        <w:rPr>
          <w:rStyle w:val="Hyperlink"/>
          <w:rFonts w:ascii="Arial" w:hAnsi="Arial" w:cs="Arial"/>
        </w:rPr>
        <w:t xml:space="preserve"> </w:t>
      </w:r>
    </w:p>
    <w:p w14:paraId="5FADE701" w14:textId="2871ABDA" w:rsidR="005B6B7B" w:rsidRPr="003870E1" w:rsidRDefault="00626435" w:rsidP="00626435">
      <w:pPr>
        <w:spacing w:line="240" w:lineRule="auto"/>
        <w:jc w:val="both"/>
        <w:rPr>
          <w:rFonts w:ascii="Arial" w:hAnsi="Arial" w:cs="Arial"/>
          <w:b/>
        </w:rPr>
      </w:pPr>
      <w:r w:rsidRPr="003870E1">
        <w:rPr>
          <w:rFonts w:ascii="Arial" w:hAnsi="Arial" w:cs="Arial"/>
        </w:rPr>
        <w:t xml:space="preserve">The closing date for applications is </w:t>
      </w:r>
      <w:r w:rsidR="005B6B7B" w:rsidRPr="003870E1">
        <w:rPr>
          <w:rFonts w:ascii="Arial" w:hAnsi="Arial" w:cs="Arial"/>
          <w:b/>
        </w:rPr>
        <w:t>Monday 27 March</w:t>
      </w:r>
      <w:r w:rsidR="00810249" w:rsidRPr="003870E1">
        <w:rPr>
          <w:rFonts w:ascii="Arial" w:hAnsi="Arial" w:cs="Arial"/>
          <w:b/>
        </w:rPr>
        <w:t xml:space="preserve"> 2023</w:t>
      </w:r>
    </w:p>
    <w:p w14:paraId="3DF9BEB0" w14:textId="77777777" w:rsidR="002E0DCB" w:rsidRPr="003870E1" w:rsidRDefault="002E0DCB" w:rsidP="00C13730">
      <w:pPr>
        <w:rPr>
          <w:rFonts w:ascii="Arial" w:hAnsi="Arial" w:cs="Arial"/>
        </w:rPr>
      </w:pPr>
    </w:p>
    <w:sectPr w:rsidR="002E0DCB" w:rsidRPr="00387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4B9"/>
    <w:multiLevelType w:val="hybridMultilevel"/>
    <w:tmpl w:val="BFF2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6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30"/>
    <w:rsid w:val="0003292C"/>
    <w:rsid w:val="000520BB"/>
    <w:rsid w:val="00070C0F"/>
    <w:rsid w:val="000C7B9C"/>
    <w:rsid w:val="001253CD"/>
    <w:rsid w:val="0013427D"/>
    <w:rsid w:val="0014154B"/>
    <w:rsid w:val="00145D5F"/>
    <w:rsid w:val="001A227E"/>
    <w:rsid w:val="001B22D6"/>
    <w:rsid w:val="00255D75"/>
    <w:rsid w:val="00264574"/>
    <w:rsid w:val="002E0DCB"/>
    <w:rsid w:val="002F6229"/>
    <w:rsid w:val="0030791E"/>
    <w:rsid w:val="00352364"/>
    <w:rsid w:val="00380345"/>
    <w:rsid w:val="003870E1"/>
    <w:rsid w:val="003C1631"/>
    <w:rsid w:val="003C462D"/>
    <w:rsid w:val="00401593"/>
    <w:rsid w:val="004312C8"/>
    <w:rsid w:val="0044308F"/>
    <w:rsid w:val="0044437A"/>
    <w:rsid w:val="00451EC9"/>
    <w:rsid w:val="004824FB"/>
    <w:rsid w:val="004A72E8"/>
    <w:rsid w:val="004B0927"/>
    <w:rsid w:val="004B0DC0"/>
    <w:rsid w:val="004C3A7D"/>
    <w:rsid w:val="004D2031"/>
    <w:rsid w:val="005003A9"/>
    <w:rsid w:val="005222A5"/>
    <w:rsid w:val="00547174"/>
    <w:rsid w:val="005706DF"/>
    <w:rsid w:val="005B4F95"/>
    <w:rsid w:val="005B6B7B"/>
    <w:rsid w:val="005C40F1"/>
    <w:rsid w:val="005C697F"/>
    <w:rsid w:val="005E1242"/>
    <w:rsid w:val="005F2C7E"/>
    <w:rsid w:val="00602A10"/>
    <w:rsid w:val="00626435"/>
    <w:rsid w:val="00661A4D"/>
    <w:rsid w:val="00677264"/>
    <w:rsid w:val="006A160B"/>
    <w:rsid w:val="006B2D2F"/>
    <w:rsid w:val="006C00CF"/>
    <w:rsid w:val="006E3D16"/>
    <w:rsid w:val="00700531"/>
    <w:rsid w:val="00701416"/>
    <w:rsid w:val="0074069F"/>
    <w:rsid w:val="00773CA2"/>
    <w:rsid w:val="007A64D3"/>
    <w:rsid w:val="007B25C2"/>
    <w:rsid w:val="007D2A5B"/>
    <w:rsid w:val="007D5B17"/>
    <w:rsid w:val="00810249"/>
    <w:rsid w:val="00821573"/>
    <w:rsid w:val="00834560"/>
    <w:rsid w:val="00840DBF"/>
    <w:rsid w:val="00861049"/>
    <w:rsid w:val="00887A61"/>
    <w:rsid w:val="008A2F24"/>
    <w:rsid w:val="008A3FC3"/>
    <w:rsid w:val="008B2F12"/>
    <w:rsid w:val="008B6727"/>
    <w:rsid w:val="0090183F"/>
    <w:rsid w:val="00965E80"/>
    <w:rsid w:val="00966796"/>
    <w:rsid w:val="0098658B"/>
    <w:rsid w:val="009865CB"/>
    <w:rsid w:val="00987471"/>
    <w:rsid w:val="009A48D1"/>
    <w:rsid w:val="009E56D9"/>
    <w:rsid w:val="009E5BA6"/>
    <w:rsid w:val="00A42A1D"/>
    <w:rsid w:val="00A55D7E"/>
    <w:rsid w:val="00A70593"/>
    <w:rsid w:val="00A83A6D"/>
    <w:rsid w:val="00AD3C94"/>
    <w:rsid w:val="00AD720D"/>
    <w:rsid w:val="00AF4BB3"/>
    <w:rsid w:val="00B32716"/>
    <w:rsid w:val="00B43FAD"/>
    <w:rsid w:val="00B52649"/>
    <w:rsid w:val="00B72540"/>
    <w:rsid w:val="00BC385E"/>
    <w:rsid w:val="00BD72FA"/>
    <w:rsid w:val="00BF71C1"/>
    <w:rsid w:val="00C06E71"/>
    <w:rsid w:val="00C13730"/>
    <w:rsid w:val="00C557D3"/>
    <w:rsid w:val="00C720DF"/>
    <w:rsid w:val="00C93C17"/>
    <w:rsid w:val="00CD29BE"/>
    <w:rsid w:val="00D1234E"/>
    <w:rsid w:val="00D50C4C"/>
    <w:rsid w:val="00D5305E"/>
    <w:rsid w:val="00D551BD"/>
    <w:rsid w:val="00D657FB"/>
    <w:rsid w:val="00D7308D"/>
    <w:rsid w:val="00D81CC8"/>
    <w:rsid w:val="00DC2F8A"/>
    <w:rsid w:val="00E00903"/>
    <w:rsid w:val="00E4076E"/>
    <w:rsid w:val="00E54B79"/>
    <w:rsid w:val="00E8503E"/>
    <w:rsid w:val="00E86913"/>
    <w:rsid w:val="00E9790A"/>
    <w:rsid w:val="00EB01DB"/>
    <w:rsid w:val="00ED7C96"/>
    <w:rsid w:val="00EF1800"/>
    <w:rsid w:val="00F22CFF"/>
    <w:rsid w:val="00F47B6D"/>
    <w:rsid w:val="00F94995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0369"/>
  <w15:docId w15:val="{3563F0A4-34DB-42E3-9C3D-60366F16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E0DCB"/>
    <w:pPr>
      <w:keepNext/>
      <w:spacing w:after="0" w:line="240" w:lineRule="auto"/>
      <w:jc w:val="center"/>
      <w:outlineLvl w:val="1"/>
    </w:pPr>
    <w:rPr>
      <w:rFonts w:ascii="Perpetua" w:eastAsia="Times New Roman" w:hAnsi="Perpetua" w:cs="Times New Roman"/>
      <w:b/>
      <w:bCs/>
      <w:sz w:val="2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E0DCB"/>
    <w:pPr>
      <w:spacing w:after="0" w:line="240" w:lineRule="auto"/>
    </w:pPr>
    <w:rPr>
      <w:rFonts w:ascii="Perpetua" w:eastAsia="Times New Roman" w:hAnsi="Perpetua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0DCB"/>
    <w:rPr>
      <w:rFonts w:ascii="Perpetua" w:eastAsia="Times New Roman" w:hAnsi="Perpetua" w:cs="Arial"/>
      <w:sz w:val="20"/>
      <w:szCs w:val="20"/>
    </w:rPr>
  </w:style>
  <w:style w:type="character" w:styleId="Hyperlink">
    <w:name w:val="Hyperlink"/>
    <w:uiPriority w:val="99"/>
    <w:unhideWhenUsed/>
    <w:rsid w:val="002E0D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E0DCB"/>
    <w:rPr>
      <w:rFonts w:ascii="Perpetua" w:eastAsia="Times New Roman" w:hAnsi="Perpetua" w:cs="Times New Roman"/>
      <w:b/>
      <w:bCs/>
      <w:sz w:val="2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0D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walton@tvedwards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vedwards.com/site/careers/opportuniti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51AC6B335B44DBF05D186755EDEA9" ma:contentTypeVersion="9" ma:contentTypeDescription="Create a new document." ma:contentTypeScope="" ma:versionID="f7eaba60cb081df7b5dd2e3f60a5fc7e">
  <xsd:schema xmlns:xsd="http://www.w3.org/2001/XMLSchema" xmlns:xs="http://www.w3.org/2001/XMLSchema" xmlns:p="http://schemas.microsoft.com/office/2006/metadata/properties" xmlns:ns3="669de515-73ae-4fe6-93a1-05b0a638502d" xmlns:ns4="108f4279-d91f-4aae-b98c-42e40fca9a1a" targetNamespace="http://schemas.microsoft.com/office/2006/metadata/properties" ma:root="true" ma:fieldsID="3d4fb1105a6cbbbeabc8546104227e2d" ns3:_="" ns4:_="">
    <xsd:import namespace="669de515-73ae-4fe6-93a1-05b0a638502d"/>
    <xsd:import namespace="108f4279-d91f-4aae-b98c-42e40fca9a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de515-73ae-4fe6-93a1-05b0a6385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4279-d91f-4aae-b98c-42e40fca9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181E-C8CD-4006-B28A-B312D828A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de515-73ae-4fe6-93a1-05b0a638502d"/>
    <ds:schemaRef ds:uri="108f4279-d91f-4aae-b98c-42e40fca9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B3CC6-4366-43ED-90AE-5C651ADA4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DD3C7-834B-4948-AF89-2DDA8EB566DB}">
  <ds:schemaRefs>
    <ds:schemaRef ds:uri="669de515-73ae-4fe6-93a1-05b0a638502d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8f4279-d91f-4aae-b98c-42e40fca9a1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34BB48-6FBC-4B31-BF1F-86C179D5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JackyStarling</dc:creator>
  <cp:lastModifiedBy>Maria Walby</cp:lastModifiedBy>
  <cp:revision>13</cp:revision>
  <cp:lastPrinted>2016-04-20T11:30:00Z</cp:lastPrinted>
  <dcterms:created xsi:type="dcterms:W3CDTF">2023-03-01T09:38:00Z</dcterms:created>
  <dcterms:modified xsi:type="dcterms:W3CDTF">2023-03-08T12:47:00Z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0x01010051A51AC6B335B44DBF05D186755EDEA9</vt:lpwstr>
  </property>
</Properties>
</file>