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21C5" w14:textId="229A2331" w:rsidR="00B3170A" w:rsidRPr="00B3170A" w:rsidRDefault="00D77259" w:rsidP="00B3170A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Vacanc</w:t>
      </w:r>
      <w:r w:rsidR="00915B03">
        <w:rPr>
          <w:rFonts w:ascii="Arial" w:eastAsia="Times New Roman" w:hAnsi="Arial" w:cs="Arial"/>
          <w:b/>
          <w:sz w:val="28"/>
          <w:szCs w:val="28"/>
        </w:rPr>
        <w:t>ies</w:t>
      </w:r>
      <w:r>
        <w:rPr>
          <w:rFonts w:ascii="Arial" w:eastAsia="Times New Roman" w:hAnsi="Arial" w:cs="Arial"/>
          <w:b/>
          <w:sz w:val="28"/>
          <w:szCs w:val="28"/>
        </w:rPr>
        <w:t xml:space="preserve"> for Immigration </w:t>
      </w:r>
      <w:r w:rsidR="00B84CAC">
        <w:rPr>
          <w:rFonts w:ascii="Arial" w:eastAsia="Times New Roman" w:hAnsi="Arial" w:cs="Arial"/>
          <w:b/>
          <w:sz w:val="28"/>
          <w:szCs w:val="28"/>
        </w:rPr>
        <w:t>Caseworker</w:t>
      </w:r>
      <w:r w:rsidR="00915B03">
        <w:rPr>
          <w:rFonts w:ascii="Arial" w:eastAsia="Times New Roman" w:hAnsi="Arial" w:cs="Arial"/>
          <w:b/>
          <w:sz w:val="28"/>
          <w:szCs w:val="28"/>
        </w:rPr>
        <w:t xml:space="preserve">s </w:t>
      </w:r>
      <w:r w:rsidR="004F737A">
        <w:rPr>
          <w:rFonts w:ascii="Arial" w:eastAsia="Times New Roman" w:hAnsi="Arial" w:cs="Arial"/>
          <w:b/>
          <w:sz w:val="28"/>
          <w:szCs w:val="28"/>
        </w:rPr>
        <w:t>( leading to Training Contracts)</w:t>
      </w:r>
    </w:p>
    <w:p w14:paraId="7CC154FC" w14:textId="77777777" w:rsidR="00B3170A" w:rsidRPr="00B3170A" w:rsidRDefault="00B3170A" w:rsidP="00B3170A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FE64042" w14:textId="6FAF1ECD" w:rsidR="00B3170A" w:rsidRPr="00B3170A" w:rsidRDefault="00B3170A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are one of the 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UK’s leading legal aid firms</w:t>
      </w:r>
      <w:r w:rsidR="00EA5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ranked in Chambers and the Legal 500 for our </w:t>
      </w:r>
      <w:r w:rsidR="00D7725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immigration</w:t>
      </w:r>
      <w:r w:rsidR="00EA5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work. We are winners of the 2021 E</w:t>
      </w:r>
      <w:r w:rsidR="00385C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xcellence in Access to Justice A</w:t>
      </w:r>
      <w:r w:rsidR="00EA5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ward from the Law Society.  We believe in justice for all.</w:t>
      </w: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5F3BEF6E" w14:textId="7CE3FFE5" w:rsidR="00B3170A" w:rsidRDefault="00B3170A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are recruiting </w:t>
      </w:r>
      <w:r w:rsidR="005A4B5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caseworkers </w:t>
      </w:r>
      <w:r w:rsidR="005A4B56" w:rsidRPr="005A4B56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with or without experience</w:t>
      </w:r>
      <w:r w:rsidR="005A4B5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 join our </w:t>
      </w:r>
      <w:r w:rsidR="00D7725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top-ranking Immigration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Law department. </w:t>
      </w:r>
    </w:p>
    <w:p w14:paraId="16AB51C1" w14:textId="5D7A7D2D" w:rsidR="00116AC1" w:rsidRDefault="00116AC1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are actively committed to increasing the diversity of our department</w:t>
      </w:r>
      <w:r w:rsidR="00F07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to breaking down the barriers </w:t>
      </w:r>
      <w:r w:rsidR="000649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that prevent many from entering</w:t>
      </w:r>
      <w:r w:rsidR="00F07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</w:t>
      </w:r>
      <w:r w:rsidR="001948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legal </w:t>
      </w:r>
      <w:r w:rsidR="00F07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profession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We recognise the significant benefits of a diverse and meaningfully inclusive team for the conti</w:t>
      </w:r>
      <w:r w:rsidR="00CB64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nued success of our department and for the clients that we represent. </w:t>
      </w:r>
    </w:p>
    <w:p w14:paraId="743CA432" w14:textId="5F8E2410" w:rsidR="00194844" w:rsidRPr="00562884" w:rsidRDefault="00194844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972E40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We particularly encourage applications from individuals who are from under-represented g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roups within the profession. </w:t>
      </w:r>
    </w:p>
    <w:p w14:paraId="0ACCA13C" w14:textId="77777777" w:rsidR="005A4B56" w:rsidRPr="00B3170A" w:rsidRDefault="005A4B56" w:rsidP="005A4B56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B3170A">
        <w:rPr>
          <w:rFonts w:ascii="Arial" w:eastAsia="Times New Roman" w:hAnsi="Arial" w:cs="Arial"/>
          <w:b/>
          <w:sz w:val="24"/>
          <w:szCs w:val="24"/>
        </w:rPr>
        <w:t>Senior Caseworker role:</w:t>
      </w:r>
    </w:p>
    <w:p w14:paraId="675237C9" w14:textId="408FC23D" w:rsidR="005A4B56" w:rsidRPr="00B3170A" w:rsidRDefault="005A4B56" w:rsidP="005A4B5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Senior Caseworkers work on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privately and </w:t>
      </w: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publicly funded asylum, detention, and immigration matters. They have conduct of their own caseload under the supervision of a solicitor.  For this role you must be accredited as a Senior Caseworker under the Law Society Immigration and Asylum Law Accreditation Scheme (IAAS)</w:t>
      </w:r>
      <w:r w:rsidR="00B84CA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583314AD" w14:textId="58F1154D" w:rsidR="005A4B56" w:rsidRPr="00B3170A" w:rsidRDefault="00B84CAC" w:rsidP="005A4B5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Salary: </w:t>
      </w:r>
      <w:r w:rsidR="001C51A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£2</w:t>
      </w:r>
      <w:r w:rsidR="006D540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6</w:t>
      </w:r>
      <w:r w:rsidR="001C51A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,000 - £28,000 </w:t>
      </w:r>
    </w:p>
    <w:p w14:paraId="3AAD17F3" w14:textId="59FE09BD" w:rsidR="005A4B56" w:rsidRDefault="005A4B56" w:rsidP="005A4B56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 xml:space="preserve">Trainee </w:t>
      </w:r>
      <w:r w:rsidR="006D540C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C</w:t>
      </w:r>
      <w:r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 xml:space="preserve">asework </w:t>
      </w:r>
      <w:r w:rsidR="006D540C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A</w:t>
      </w:r>
      <w:r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ssistant</w:t>
      </w:r>
      <w:r w:rsidRPr="00B3170A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 xml:space="preserve"> </w:t>
      </w:r>
      <w:r w:rsidR="004F737A" w:rsidRPr="00B3170A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role</w:t>
      </w:r>
      <w:r w:rsidR="004F737A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:</w:t>
      </w:r>
    </w:p>
    <w:p w14:paraId="1D7C9CB9" w14:textId="77777777" w:rsidR="005A4B56" w:rsidRDefault="005A4B56" w:rsidP="005A4B56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6674EB70" w14:textId="5F2BC93A" w:rsidR="00915B03" w:rsidRDefault="005A4B56" w:rsidP="005A4B56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/>
        </w:rPr>
        <w:t>Y</w:t>
      </w: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>ou will assist our solicitors with the preparation of their cases and have considerable client contact. You will receive excellent training, supervision</w:t>
      </w:r>
      <w:r w:rsidR="006D540C">
        <w:rPr>
          <w:rFonts w:ascii="Arial" w:eastAsia="Times New Roman" w:hAnsi="Arial" w:cs="Arial"/>
          <w:kern w:val="28"/>
          <w:sz w:val="24"/>
          <w:szCs w:val="24"/>
          <w:lang w:val="en-US"/>
        </w:rPr>
        <w:t>,</w:t>
      </w: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and support. </w:t>
      </w:r>
      <w:r>
        <w:rPr>
          <w:rFonts w:ascii="Arial" w:eastAsia="Times New Roman" w:hAnsi="Arial" w:cs="Arial"/>
          <w:kern w:val="28"/>
          <w:sz w:val="24"/>
          <w:szCs w:val="24"/>
          <w:lang w:val="en-US"/>
        </w:rPr>
        <w:t>We will help you to become accredited under the IAAS as a Trainee Casework Assistant and progress to Senior Caseworker</w:t>
      </w:r>
      <w:r w:rsidR="006D540C">
        <w:rPr>
          <w:rFonts w:ascii="Arial" w:eastAsia="Times New Roman" w:hAnsi="Arial" w:cs="Arial"/>
          <w:kern w:val="28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</w:p>
    <w:p w14:paraId="3B761BC2" w14:textId="77777777" w:rsidR="00B84CAC" w:rsidRDefault="00B84CAC" w:rsidP="00B84CAC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40D4B6D0" w14:textId="5F0EE196" w:rsidR="00B84CAC" w:rsidRDefault="00B84CAC" w:rsidP="00B84CAC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9D1445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Salary: </w:t>
      </w:r>
      <w:r w:rsidR="001C51AF">
        <w:rPr>
          <w:rFonts w:ascii="Arial" w:eastAsia="Times New Roman" w:hAnsi="Arial" w:cs="Arial"/>
          <w:kern w:val="28"/>
          <w:sz w:val="24"/>
          <w:szCs w:val="24"/>
          <w:lang w:val="en-US"/>
        </w:rPr>
        <w:t>£2</w:t>
      </w:r>
      <w:r w:rsidR="006D540C">
        <w:rPr>
          <w:rFonts w:ascii="Arial" w:eastAsia="Times New Roman" w:hAnsi="Arial" w:cs="Arial"/>
          <w:kern w:val="28"/>
          <w:sz w:val="24"/>
          <w:szCs w:val="24"/>
          <w:lang w:val="en-US"/>
        </w:rPr>
        <w:t>4,000</w:t>
      </w:r>
      <w:r w:rsidR="004F737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- £26,000</w:t>
      </w:r>
    </w:p>
    <w:p w14:paraId="798BD490" w14:textId="77777777" w:rsidR="005A4B56" w:rsidRDefault="005A4B56" w:rsidP="005A4B56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3D13C548" w14:textId="08C57981" w:rsidR="00B84CAC" w:rsidRDefault="00385CDF" w:rsidP="005A4B56">
      <w:pPr>
        <w:spacing w:line="360" w:lineRule="auto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Career development</w:t>
      </w:r>
    </w:p>
    <w:p w14:paraId="31B1B04E" w14:textId="77777777" w:rsidR="00385CDF" w:rsidRDefault="00385CDF" w:rsidP="005A4B56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509517B5" w14:textId="5DEE7DB3" w:rsidR="005A4B56" w:rsidRDefault="000132D7" w:rsidP="005A4B56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2800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These positions are suitable for individuals wishing to become solicitors. If you have already passed your LPC you will be offered a Training Contract after </w:t>
      </w:r>
      <w:r w:rsidR="00E14147" w:rsidRPr="00682800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successful accreditation as a Senior Caseworker (usually within 12 months). If you are already accredited as a Senior </w:t>
      </w:r>
      <w:r w:rsidR="004F737A" w:rsidRPr="00682800">
        <w:rPr>
          <w:rFonts w:ascii="Arial" w:eastAsia="Times New Roman" w:hAnsi="Arial" w:cs="Arial"/>
          <w:kern w:val="28"/>
          <w:sz w:val="24"/>
          <w:szCs w:val="24"/>
          <w:lang w:val="en-US"/>
        </w:rPr>
        <w:t>Caseworker,</w:t>
      </w:r>
      <w:r w:rsidR="00E14147" w:rsidRPr="00682800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you will be offered a Training Contract after 6 months if your performance has met expectations.</w:t>
      </w:r>
      <w:r w:rsidR="00E14147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The work done in either of the roles will be qualifying work experience for SQE purposes. For those </w:t>
      </w:r>
      <w:r w:rsidR="004F737A">
        <w:rPr>
          <w:rFonts w:ascii="Arial" w:eastAsia="Times New Roman" w:hAnsi="Arial" w:cs="Arial"/>
          <w:kern w:val="28"/>
          <w:sz w:val="24"/>
          <w:szCs w:val="24"/>
          <w:lang w:val="en-US"/>
        </w:rPr>
        <w:t>planning to take the SQE examinations to qualify as a solicitor we have a fully funded Graduate Solicitor Apprentice scheme with The University of Law which you may be considered for if your performance meets expectations.</w:t>
      </w:r>
      <w:r w:rsidR="008A11B1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  <w:r w:rsidR="00682800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We </w:t>
      </w:r>
      <w:r w:rsidR="00F740A5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also </w:t>
      </w:r>
      <w:r w:rsidR="00682800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provide </w:t>
      </w:r>
      <w:r w:rsidR="00F740A5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10 days of </w:t>
      </w:r>
      <w:r w:rsidR="00682800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paid study leave </w:t>
      </w:r>
      <w:r w:rsidR="00F740A5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each year </w:t>
      </w:r>
      <w:r w:rsidR="00682800">
        <w:rPr>
          <w:rFonts w:ascii="Arial" w:eastAsia="Times New Roman" w:hAnsi="Arial" w:cs="Arial"/>
          <w:kern w:val="28"/>
          <w:sz w:val="24"/>
          <w:szCs w:val="24"/>
          <w:lang w:val="en-US"/>
        </w:rPr>
        <w:t>for those studying for SQE, LPC, or GDL.</w:t>
      </w:r>
      <w:r w:rsidR="00F740A5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  <w:r w:rsidR="008A11B1">
        <w:rPr>
          <w:rFonts w:ascii="Arial" w:eastAsia="Times New Roman" w:hAnsi="Arial" w:cs="Arial"/>
          <w:kern w:val="28"/>
          <w:sz w:val="24"/>
          <w:szCs w:val="24"/>
          <w:lang w:val="en-US"/>
        </w:rPr>
        <w:t>The salary for a Trainee Solicitor is £27,000 - £29,000.</w:t>
      </w:r>
    </w:p>
    <w:p w14:paraId="45BC5C62" w14:textId="77777777" w:rsidR="005A4B56" w:rsidRDefault="005A4B56" w:rsidP="005A4B56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663105C6" w14:textId="71F445B9" w:rsidR="005A4B56" w:rsidRPr="00B3170A" w:rsidRDefault="005A4B56" w:rsidP="005A4B56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>Person specifications</w:t>
      </w:r>
      <w:r w:rsidR="00682800">
        <w:rPr>
          <w:rFonts w:ascii="Arial" w:eastAsia="Times New Roman" w:hAnsi="Arial" w:cs="Arial"/>
          <w:kern w:val="28"/>
          <w:sz w:val="24"/>
          <w:szCs w:val="24"/>
          <w:lang w:val="en-US"/>
        </w:rPr>
        <w:t>,</w:t>
      </w: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job descriptions</w:t>
      </w:r>
      <w:r w:rsidR="00682800">
        <w:rPr>
          <w:rFonts w:ascii="Arial" w:eastAsia="Times New Roman" w:hAnsi="Arial" w:cs="Arial"/>
          <w:kern w:val="28"/>
          <w:sz w:val="24"/>
          <w:szCs w:val="24"/>
          <w:lang w:val="en-US"/>
        </w:rPr>
        <w:t>, and application forms</w:t>
      </w: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for </w:t>
      </w:r>
      <w:r w:rsidR="00682800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these </w:t>
      </w:r>
      <w:r>
        <w:rPr>
          <w:rFonts w:ascii="Arial" w:eastAsia="Times New Roman" w:hAnsi="Arial" w:cs="Arial"/>
          <w:kern w:val="28"/>
          <w:sz w:val="24"/>
          <w:szCs w:val="24"/>
          <w:lang w:val="en-US"/>
        </w:rPr>
        <w:t>roles</w:t>
      </w: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are located on the </w:t>
      </w:r>
      <w:hyperlink r:id="rId5" w:history="1">
        <w:r w:rsidRPr="00F740A5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val="en-US"/>
          </w:rPr>
          <w:t>current vacancies</w:t>
        </w:r>
      </w:hyperlink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page at </w:t>
      </w:r>
      <w:hyperlink r:id="rId6" w:history="1">
        <w:r w:rsidRPr="00B3170A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val="en-US"/>
          </w:rPr>
          <w:t>www.wilsonllp.co.uk</w:t>
        </w:r>
      </w:hyperlink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>.</w:t>
      </w:r>
    </w:p>
    <w:p w14:paraId="01B76589" w14:textId="77777777" w:rsidR="005A4B56" w:rsidRPr="00B3170A" w:rsidRDefault="005A4B56" w:rsidP="005A4B56">
      <w:pPr>
        <w:spacing w:line="36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73BEDBC2" w14:textId="77777777" w:rsidR="005A4B56" w:rsidRPr="00B3170A" w:rsidRDefault="005A4B56" w:rsidP="005A4B56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>Ple</w:t>
      </w:r>
      <w:smartTag w:uri="urn:schemas-microsoft-com:office:smarttags" w:element="PersonName">
        <w:r w:rsidRPr="00B3170A">
          <w:rPr>
            <w:rFonts w:ascii="Arial" w:eastAsia="Times New Roman" w:hAnsi="Arial" w:cs="Arial"/>
            <w:kern w:val="28"/>
            <w:sz w:val="24"/>
            <w:szCs w:val="24"/>
            <w:lang w:val="en-US"/>
          </w:rPr>
          <w:t>a</w:t>
        </w:r>
      </w:smartTag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>se em</w:t>
      </w:r>
      <w:smartTag w:uri="urn:schemas-microsoft-com:office:smarttags" w:element="PersonName">
        <w:r w:rsidRPr="00B3170A">
          <w:rPr>
            <w:rFonts w:ascii="Arial" w:eastAsia="Times New Roman" w:hAnsi="Arial" w:cs="Arial"/>
            <w:kern w:val="28"/>
            <w:sz w:val="24"/>
            <w:szCs w:val="24"/>
            <w:lang w:val="en-US"/>
          </w:rPr>
          <w:t>a</w:t>
        </w:r>
      </w:smartTag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il the completed </w:t>
      </w:r>
      <w:smartTag w:uri="urn:schemas-microsoft-com:office:smarttags" w:element="PersonName">
        <w:r w:rsidRPr="00B3170A">
          <w:rPr>
            <w:rFonts w:ascii="Arial" w:eastAsia="Times New Roman" w:hAnsi="Arial" w:cs="Arial"/>
            <w:kern w:val="28"/>
            <w:sz w:val="24"/>
            <w:szCs w:val="24"/>
            <w:lang w:val="en-US"/>
          </w:rPr>
          <w:t>a</w:t>
        </w:r>
      </w:smartTag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>pplic</w:t>
      </w:r>
      <w:smartTag w:uri="urn:schemas-microsoft-com:office:smarttags" w:element="PersonName">
        <w:r w:rsidRPr="00B3170A">
          <w:rPr>
            <w:rFonts w:ascii="Arial" w:eastAsia="Times New Roman" w:hAnsi="Arial" w:cs="Arial"/>
            <w:kern w:val="28"/>
            <w:sz w:val="24"/>
            <w:szCs w:val="24"/>
            <w:lang w:val="en-US"/>
          </w:rPr>
          <w:t>a</w:t>
        </w:r>
      </w:smartTag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tion form and equality monitoring form to </w:t>
      </w:r>
      <w:hyperlink r:id="rId7" w:history="1">
        <w:r w:rsidRPr="00B3170A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val="en-US"/>
          </w:rPr>
          <w:t>jobs@wilsonllp.co.uk</w:t>
        </w:r>
      </w:hyperlink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</w:p>
    <w:p w14:paraId="7C019B02" w14:textId="77777777" w:rsidR="005A4B56" w:rsidRPr="00B3170A" w:rsidRDefault="005A4B56" w:rsidP="005A4B56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81E1BE4" w14:textId="77777777" w:rsidR="00682800" w:rsidRDefault="005A4B56" w:rsidP="0068280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82800">
        <w:rPr>
          <w:rFonts w:ascii="Arial" w:eastAsia="Times New Roman" w:hAnsi="Arial" w:cs="Arial"/>
          <w:b/>
          <w:bCs/>
          <w:sz w:val="24"/>
          <w:szCs w:val="24"/>
        </w:rPr>
        <w:t>Deadline for applications</w:t>
      </w:r>
      <w:r w:rsidRPr="00B3170A">
        <w:rPr>
          <w:rFonts w:ascii="Arial" w:eastAsia="Times New Roman" w:hAnsi="Arial" w:cs="Arial"/>
          <w:sz w:val="24"/>
          <w:szCs w:val="24"/>
        </w:rPr>
        <w:t xml:space="preserve">: </w:t>
      </w:r>
      <w:r w:rsidR="00682800">
        <w:rPr>
          <w:rFonts w:ascii="Arial" w:eastAsia="Times New Roman" w:hAnsi="Arial" w:cs="Arial"/>
          <w:sz w:val="24"/>
          <w:szCs w:val="24"/>
        </w:rPr>
        <w:t xml:space="preserve">5pm on </w:t>
      </w:r>
      <w:r w:rsidR="00385CDF">
        <w:rPr>
          <w:rFonts w:ascii="Arial" w:eastAsia="Times New Roman" w:hAnsi="Arial" w:cs="Arial"/>
          <w:sz w:val="24"/>
          <w:szCs w:val="24"/>
        </w:rPr>
        <w:t xml:space="preserve">Friday </w:t>
      </w:r>
      <w:r w:rsidR="00385CDF" w:rsidRPr="00682800"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="00385CDF" w:rsidRPr="0068280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385CDF" w:rsidRPr="00682800">
        <w:rPr>
          <w:rFonts w:ascii="Arial" w:eastAsia="Times New Roman" w:hAnsi="Arial" w:cs="Arial"/>
          <w:b/>
          <w:bCs/>
          <w:sz w:val="24"/>
          <w:szCs w:val="24"/>
        </w:rPr>
        <w:t xml:space="preserve"> June 2022</w:t>
      </w:r>
      <w:r w:rsidRPr="00B3170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3232747" w14:textId="77777777" w:rsidR="00682800" w:rsidRDefault="00682800" w:rsidP="00682800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4EC17102" w14:textId="2620CB47" w:rsidR="00682800" w:rsidRPr="00682800" w:rsidRDefault="00682800" w:rsidP="00682800">
      <w:pPr>
        <w:spacing w:line="360" w:lineRule="auto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  <w:r w:rsidRPr="00682800">
        <w:rPr>
          <w:rFonts w:ascii="Arial" w:eastAsia="Times New Roman" w:hAnsi="Arial" w:cs="Arial"/>
          <w:bCs/>
          <w:iCs/>
          <w:sz w:val="24"/>
          <w:szCs w:val="24"/>
          <w:lang w:val="en-US"/>
        </w:rPr>
        <w:t>With interviews in week commencing 11</w:t>
      </w:r>
      <w:r w:rsidRPr="00682800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en-US"/>
        </w:rPr>
        <w:t>th</w:t>
      </w:r>
      <w:r w:rsidRPr="00682800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July.</w:t>
      </w:r>
    </w:p>
    <w:p w14:paraId="6E19483E" w14:textId="77777777" w:rsidR="00682800" w:rsidRPr="00682800" w:rsidRDefault="00682800" w:rsidP="00682800">
      <w:pPr>
        <w:spacing w:line="360" w:lineRule="auto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</w:p>
    <w:p w14:paraId="5AF56FA7" w14:textId="77777777" w:rsidR="00682800" w:rsidRPr="00682800" w:rsidRDefault="00682800" w:rsidP="00682800">
      <w:pPr>
        <w:spacing w:line="360" w:lineRule="auto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  <w:r w:rsidRPr="00682800">
        <w:rPr>
          <w:rFonts w:ascii="Arial" w:eastAsia="Times New Roman" w:hAnsi="Arial" w:cs="Arial"/>
          <w:bCs/>
          <w:iCs/>
          <w:sz w:val="24"/>
          <w:szCs w:val="24"/>
          <w:lang w:val="en-US"/>
        </w:rPr>
        <w:t>Planned start date: Monday 3</w:t>
      </w:r>
      <w:r w:rsidRPr="00682800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en-US"/>
        </w:rPr>
        <w:t>rd</w:t>
      </w:r>
      <w:r w:rsidRPr="00682800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October 2022</w:t>
      </w:r>
    </w:p>
    <w:p w14:paraId="1B467C78" w14:textId="77777777" w:rsidR="005A4B56" w:rsidRPr="00B3170A" w:rsidRDefault="005A4B56" w:rsidP="005A4B5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A21B825" w14:textId="77777777" w:rsidR="005A4B56" w:rsidRPr="00682800" w:rsidRDefault="005A4B56" w:rsidP="005A4B56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82800">
        <w:rPr>
          <w:rFonts w:ascii="Arial" w:eastAsia="Times New Roman" w:hAnsi="Arial" w:cs="Arial"/>
          <w:b/>
          <w:bCs/>
          <w:sz w:val="24"/>
          <w:szCs w:val="24"/>
        </w:rPr>
        <w:t>Wilson Solicitors LLP welcomes applications from all sections of the community.</w:t>
      </w:r>
    </w:p>
    <w:p w14:paraId="7AA25840" w14:textId="77777777" w:rsidR="005A4B56" w:rsidRPr="00682800" w:rsidRDefault="005A4B56" w:rsidP="005A4B56">
      <w:pPr>
        <w:rPr>
          <w:b/>
          <w:bCs/>
        </w:rPr>
      </w:pPr>
    </w:p>
    <w:p w14:paraId="41209659" w14:textId="77777777" w:rsidR="005A4B56" w:rsidRPr="00682800" w:rsidRDefault="005A4B56" w:rsidP="005A4B56">
      <w:pPr>
        <w:rPr>
          <w:rFonts w:ascii="Arial" w:hAnsi="Arial" w:cs="Arial"/>
          <w:b/>
          <w:bCs/>
          <w:i/>
          <w:sz w:val="24"/>
          <w:szCs w:val="24"/>
        </w:rPr>
      </w:pPr>
      <w:r w:rsidRPr="00682800">
        <w:rPr>
          <w:rFonts w:ascii="Arial" w:hAnsi="Arial" w:cs="Arial"/>
          <w:b/>
          <w:bCs/>
          <w:i/>
          <w:sz w:val="24"/>
          <w:szCs w:val="24"/>
        </w:rPr>
        <w:t xml:space="preserve">"Their dedication and expertise </w:t>
      </w:r>
      <w:proofErr w:type="gramStart"/>
      <w:r w:rsidRPr="00682800">
        <w:rPr>
          <w:rFonts w:ascii="Arial" w:hAnsi="Arial" w:cs="Arial"/>
          <w:b/>
          <w:bCs/>
          <w:i/>
          <w:sz w:val="24"/>
          <w:szCs w:val="24"/>
        </w:rPr>
        <w:t>is</w:t>
      </w:r>
      <w:proofErr w:type="gramEnd"/>
      <w:r w:rsidRPr="00682800">
        <w:rPr>
          <w:rFonts w:ascii="Arial" w:hAnsi="Arial" w:cs="Arial"/>
          <w:b/>
          <w:bCs/>
          <w:i/>
          <w:sz w:val="24"/>
          <w:szCs w:val="24"/>
        </w:rPr>
        <w:t xml:space="preserve"> exceptional – they work tirelessly and demonstrate a commitment to their clients that is second to none." Chambers 2019</w:t>
      </w:r>
    </w:p>
    <w:p w14:paraId="1A349AFE" w14:textId="77777777" w:rsidR="005A4B56" w:rsidRPr="00682800" w:rsidRDefault="005A4B56" w:rsidP="005A4B56">
      <w:pPr>
        <w:rPr>
          <w:rFonts w:ascii="Arial" w:hAnsi="Arial" w:cs="Arial"/>
          <w:b/>
          <w:bCs/>
          <w:sz w:val="24"/>
          <w:szCs w:val="24"/>
        </w:rPr>
      </w:pPr>
    </w:p>
    <w:p w14:paraId="65948210" w14:textId="77777777" w:rsidR="00985F6C" w:rsidRPr="00682800" w:rsidRDefault="00985F6C" w:rsidP="00B3170A">
      <w:pPr>
        <w:spacing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/>
        </w:rPr>
      </w:pPr>
    </w:p>
    <w:sectPr w:rsidR="00985F6C" w:rsidRPr="00682800" w:rsidSect="00B3170A"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0A"/>
    <w:rsid w:val="000132D7"/>
    <w:rsid w:val="00056E60"/>
    <w:rsid w:val="000649BA"/>
    <w:rsid w:val="001001D2"/>
    <w:rsid w:val="00116AC1"/>
    <w:rsid w:val="00194844"/>
    <w:rsid w:val="001C51AF"/>
    <w:rsid w:val="001E5A61"/>
    <w:rsid w:val="001E7B84"/>
    <w:rsid w:val="002916E5"/>
    <w:rsid w:val="002E6CC9"/>
    <w:rsid w:val="00343565"/>
    <w:rsid w:val="0034434A"/>
    <w:rsid w:val="00365A90"/>
    <w:rsid w:val="00385CDF"/>
    <w:rsid w:val="003D09F2"/>
    <w:rsid w:val="003F25AA"/>
    <w:rsid w:val="00444151"/>
    <w:rsid w:val="004F737A"/>
    <w:rsid w:val="00562884"/>
    <w:rsid w:val="00565853"/>
    <w:rsid w:val="00595554"/>
    <w:rsid w:val="005A4B56"/>
    <w:rsid w:val="00603AA6"/>
    <w:rsid w:val="00606299"/>
    <w:rsid w:val="00622329"/>
    <w:rsid w:val="006716D4"/>
    <w:rsid w:val="00682800"/>
    <w:rsid w:val="00687D9E"/>
    <w:rsid w:val="006B503F"/>
    <w:rsid w:val="006D540C"/>
    <w:rsid w:val="008554CD"/>
    <w:rsid w:val="00885E19"/>
    <w:rsid w:val="008A11B1"/>
    <w:rsid w:val="008B48E4"/>
    <w:rsid w:val="00904D3C"/>
    <w:rsid w:val="00915B03"/>
    <w:rsid w:val="00967235"/>
    <w:rsid w:val="00972E40"/>
    <w:rsid w:val="00985F6C"/>
    <w:rsid w:val="00A52A28"/>
    <w:rsid w:val="00A976CC"/>
    <w:rsid w:val="00AA2E07"/>
    <w:rsid w:val="00AC62F6"/>
    <w:rsid w:val="00B3170A"/>
    <w:rsid w:val="00B84CAC"/>
    <w:rsid w:val="00BA1F36"/>
    <w:rsid w:val="00BB1A2B"/>
    <w:rsid w:val="00BC78E2"/>
    <w:rsid w:val="00BD36C0"/>
    <w:rsid w:val="00C2606A"/>
    <w:rsid w:val="00C576E9"/>
    <w:rsid w:val="00CB640B"/>
    <w:rsid w:val="00D77259"/>
    <w:rsid w:val="00D92368"/>
    <w:rsid w:val="00E14147"/>
    <w:rsid w:val="00EA5E28"/>
    <w:rsid w:val="00EE7B96"/>
    <w:rsid w:val="00F07371"/>
    <w:rsid w:val="00F550C7"/>
    <w:rsid w:val="00F740A5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766DD1"/>
  <w15:docId w15:val="{E7DCB68A-4C62-4C7A-9D8E-A4B5D5F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4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72E4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72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E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43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8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wilsonllp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d\AppData\Local\Microsoft\Windows\Temporary%20Internet%20Files\Content.Outlook\7XINKIC6\www.wilsonllp.co.uk" TargetMode="External"/><Relationship Id="rId5" Type="http://schemas.openxmlformats.org/officeDocument/2006/relationships/hyperlink" Target="https://www.wilsonllp.co.uk/current-vacanc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ABB3-6629-404D-B61B-FCE5034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Solicitors LLP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Davies</dc:creator>
  <cp:lastModifiedBy>Matthew Davies</cp:lastModifiedBy>
  <cp:revision>21</cp:revision>
  <dcterms:created xsi:type="dcterms:W3CDTF">2021-05-05T16:00:00Z</dcterms:created>
  <dcterms:modified xsi:type="dcterms:W3CDTF">2022-05-25T14:55:00Z</dcterms:modified>
</cp:coreProperties>
</file>