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9EBF84F" w14:textId="77777777" w:rsidR="00231BD9" w:rsidRDefault="002028EA">
      <w:r>
        <w:rPr>
          <w:noProof/>
        </w:rPr>
        <mc:AlternateContent>
          <mc:Choice Requires="wps">
            <w:drawing>
              <wp:anchor distT="0" distB="0" distL="114300" distR="114300" simplePos="0" relativeHeight="251657728" behindDoc="0" locked="0" layoutInCell="1" allowOverlap="1" wp14:anchorId="44985070" wp14:editId="2252A4BE">
                <wp:simplePos x="0" y="0"/>
                <wp:positionH relativeFrom="column">
                  <wp:posOffset>1752600</wp:posOffset>
                </wp:positionH>
                <wp:positionV relativeFrom="paragraph">
                  <wp:posOffset>114300</wp:posOffset>
                </wp:positionV>
                <wp:extent cx="4038600" cy="685800"/>
                <wp:effectExtent l="0" t="0" r="381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19404" w14:textId="77777777" w:rsidR="00274A9D" w:rsidRPr="00274A9D" w:rsidRDefault="007A6054" w:rsidP="00135D2D">
                            <w:pPr>
                              <w:jc w:val="right"/>
                              <w:rPr>
                                <w:rFonts w:ascii="Open Sans" w:hAnsi="Open Sans"/>
                                <w:i/>
                                <w:color w:val="004B88"/>
                              </w:rPr>
                            </w:pPr>
                            <w:r>
                              <w:rPr>
                                <w:rFonts w:ascii="Open Sans" w:hAnsi="Open Sans"/>
                                <w:color w:val="004B88"/>
                                <w:sz w:val="40"/>
                              </w:rPr>
                              <w:t>JOB OPPORTUNITIES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8pt;margin-top:9pt;width:31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QFgQIAAA8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" stroked="f">
                <v:textbox>
                  <w:txbxContent>
                    <w:p w:rsidR="00274A9D" w:rsidRPr="00274A9D" w:rsidRDefault="007A6054" w:rsidP="00135D2D">
                      <w:pPr>
                        <w:jc w:val="right"/>
                        <w:rPr>
                          <w:rFonts w:ascii="Open Sans" w:hAnsi="Open Sans"/>
                          <w:i/>
                          <w:color w:val="004B88"/>
                        </w:rPr>
                      </w:pPr>
                      <w:r>
                        <w:rPr>
                          <w:rFonts w:ascii="Open Sans" w:hAnsi="Open Sans"/>
                          <w:color w:val="004B88"/>
                          <w:sz w:val="40"/>
                        </w:rPr>
                        <w:t>JOB OPPORTUNITIES</w:t>
                      </w:r>
                    </w:p>
                  </w:txbxContent>
                </v:textbox>
              </v:shape>
            </w:pict>
          </mc:Fallback>
        </mc:AlternateContent>
      </w:r>
      <w:r>
        <w:rPr>
          <w:noProof/>
        </w:rPr>
        <w:drawing>
          <wp:inline distT="0" distB="0" distL="0" distR="0" wp14:anchorId="5786CE82" wp14:editId="69AD47FC">
            <wp:extent cx="2122998" cy="766540"/>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2147" cy="769843"/>
                    </a:xfrm>
                    <a:prstGeom prst="rect">
                      <a:avLst/>
                    </a:prstGeom>
                    <a:noFill/>
                    <a:ln>
                      <a:noFill/>
                    </a:ln>
                  </pic:spPr>
                </pic:pic>
              </a:graphicData>
            </a:graphic>
          </wp:inline>
        </w:drawing>
      </w:r>
    </w:p>
    <w:p w14:paraId="2CA1B31C" w14:textId="77777777" w:rsidR="00135D2D" w:rsidRDefault="00135D2D"/>
    <w:tbl>
      <w:tblPr>
        <w:tblW w:w="0" w:type="auto"/>
        <w:tblBorders>
          <w:top w:val="single" w:sz="24" w:space="0" w:color="004B88"/>
          <w:left w:val="single" w:sz="24" w:space="0" w:color="004B88"/>
          <w:bottom w:val="single" w:sz="24" w:space="0" w:color="004B88"/>
          <w:right w:val="single" w:sz="24" w:space="0" w:color="004B88"/>
          <w:insideH w:val="single" w:sz="24" w:space="0" w:color="004B88"/>
          <w:insideV w:val="single" w:sz="24" w:space="0" w:color="004B88"/>
        </w:tblBorders>
        <w:shd w:val="clear" w:color="auto" w:fill="FCBB69"/>
        <w:tblLook w:val="01E0" w:firstRow="1" w:lastRow="1" w:firstColumn="1" w:lastColumn="1" w:noHBand="0" w:noVBand="0"/>
      </w:tblPr>
      <w:tblGrid>
        <w:gridCol w:w="9578"/>
      </w:tblGrid>
      <w:tr w:rsidR="006C55D7" w14:paraId="5C2928AB" w14:textId="77777777" w:rsidTr="004C7A03">
        <w:tc>
          <w:tcPr>
            <w:tcW w:w="9578" w:type="dxa"/>
            <w:shd w:val="clear" w:color="auto" w:fill="auto"/>
          </w:tcPr>
          <w:p w14:paraId="52610CCB" w14:textId="77777777" w:rsidR="00274A9D" w:rsidRPr="00CA75B2" w:rsidRDefault="00274A9D" w:rsidP="00401759">
            <w:pPr>
              <w:jc w:val="center"/>
              <w:rPr>
                <w:rFonts w:ascii="Open Sans" w:hAnsi="Open Sans" w:cs="Open Sans"/>
                <w:color w:val="004B88"/>
              </w:rPr>
            </w:pPr>
          </w:p>
          <w:p w14:paraId="7034967E" w14:textId="77777777" w:rsidR="00EA313E" w:rsidRPr="00CA75B2" w:rsidRDefault="00C72507" w:rsidP="00401759">
            <w:pPr>
              <w:jc w:val="center"/>
              <w:rPr>
                <w:rFonts w:ascii="Open Sans" w:hAnsi="Open Sans" w:cs="Open Sans"/>
                <w:b/>
                <w:color w:val="004B88"/>
                <w:sz w:val="38"/>
              </w:rPr>
            </w:pPr>
            <w:r>
              <w:rPr>
                <w:rFonts w:ascii="Open Sans" w:hAnsi="Open Sans" w:cs="Open Sans"/>
                <w:b/>
                <w:color w:val="004B88"/>
                <w:sz w:val="38"/>
              </w:rPr>
              <w:t>Advice Services Manager – Generalist Advice</w:t>
            </w:r>
          </w:p>
          <w:p w14:paraId="2C7E5C4E" w14:textId="77777777" w:rsidR="00C9636F" w:rsidRPr="00CA75B2" w:rsidRDefault="00C9636F" w:rsidP="00401759">
            <w:pPr>
              <w:jc w:val="center"/>
              <w:rPr>
                <w:rFonts w:ascii="Open Sans" w:hAnsi="Open Sans" w:cs="Open Sans"/>
                <w:color w:val="004B88"/>
                <w:sz w:val="14"/>
              </w:rPr>
            </w:pPr>
          </w:p>
          <w:p w14:paraId="06A7F1FC" w14:textId="77777777" w:rsidR="00C72507" w:rsidRDefault="0027278F" w:rsidP="006825A8">
            <w:pPr>
              <w:widowControl w:val="0"/>
              <w:tabs>
                <w:tab w:val="left" w:pos="426"/>
              </w:tabs>
              <w:ind w:left="284" w:right="286"/>
              <w:jc w:val="both"/>
              <w:rPr>
                <w:rFonts w:ascii="Open Sans" w:eastAsia="Open Sans" w:hAnsi="Open Sans" w:cs="Open Sans"/>
                <w:color w:val="004888"/>
              </w:rPr>
            </w:pPr>
            <w:r w:rsidRPr="00CA75B2">
              <w:rPr>
                <w:rFonts w:ascii="Open Sans" w:eastAsia="Open Sans" w:hAnsi="Open Sans" w:cs="Open Sans"/>
                <w:color w:val="004888"/>
              </w:rPr>
              <w:t>W</w:t>
            </w:r>
            <w:r w:rsidR="001F09AE" w:rsidRPr="00CA75B2">
              <w:rPr>
                <w:rFonts w:ascii="Open Sans" w:eastAsia="Open Sans" w:hAnsi="Open Sans" w:cs="Open Sans"/>
                <w:color w:val="004888"/>
              </w:rPr>
              <w:t>e are looking</w:t>
            </w:r>
            <w:r w:rsidR="0049001A">
              <w:rPr>
                <w:rFonts w:ascii="Open Sans" w:eastAsia="Open Sans" w:hAnsi="Open Sans" w:cs="Open Sans"/>
                <w:color w:val="004888"/>
              </w:rPr>
              <w:t xml:space="preserve"> for</w:t>
            </w:r>
            <w:r w:rsidR="001F09AE" w:rsidRPr="00CA75B2">
              <w:rPr>
                <w:rFonts w:ascii="Open Sans" w:eastAsia="Open Sans" w:hAnsi="Open Sans" w:cs="Open Sans"/>
                <w:color w:val="004888"/>
              </w:rPr>
              <w:t xml:space="preserve"> </w:t>
            </w:r>
            <w:r w:rsidR="0049001A">
              <w:rPr>
                <w:rFonts w:ascii="Open Sans" w:eastAsia="Open Sans" w:hAnsi="Open Sans" w:cs="Open Sans"/>
                <w:color w:val="004888"/>
              </w:rPr>
              <w:t>a</w:t>
            </w:r>
            <w:r w:rsidR="00A87D68">
              <w:rPr>
                <w:rFonts w:ascii="Open Sans" w:eastAsia="Open Sans" w:hAnsi="Open Sans" w:cs="Open Sans"/>
                <w:color w:val="004888"/>
              </w:rPr>
              <w:t xml:space="preserve"> highly motivated</w:t>
            </w:r>
            <w:r w:rsidR="00C72507">
              <w:rPr>
                <w:rFonts w:ascii="Open Sans" w:eastAsia="Open Sans" w:hAnsi="Open Sans" w:cs="Open Sans"/>
                <w:color w:val="004888"/>
              </w:rPr>
              <w:t xml:space="preserve"> and dynamic</w:t>
            </w:r>
            <w:r w:rsidR="00A87D68">
              <w:rPr>
                <w:rFonts w:ascii="Open Sans" w:eastAsia="Open Sans" w:hAnsi="Open Sans" w:cs="Open Sans"/>
                <w:color w:val="004888"/>
              </w:rPr>
              <w:t xml:space="preserve"> </w:t>
            </w:r>
            <w:r w:rsidR="0049001A">
              <w:rPr>
                <w:rFonts w:ascii="Open Sans" w:eastAsia="Open Sans" w:hAnsi="Open Sans" w:cs="Open Sans"/>
                <w:color w:val="004888"/>
              </w:rPr>
              <w:t>individual</w:t>
            </w:r>
            <w:r w:rsidR="00A87D68">
              <w:rPr>
                <w:rFonts w:ascii="Open Sans" w:eastAsia="Open Sans" w:hAnsi="Open Sans" w:cs="Open Sans"/>
                <w:color w:val="004888"/>
              </w:rPr>
              <w:t xml:space="preserve"> to </w:t>
            </w:r>
            <w:r w:rsidR="00C72507">
              <w:rPr>
                <w:rFonts w:ascii="Open Sans" w:eastAsia="Open Sans" w:hAnsi="Open Sans" w:cs="Open Sans"/>
                <w:color w:val="004888"/>
              </w:rPr>
              <w:t>lead</w:t>
            </w:r>
            <w:r w:rsidR="00A87D68">
              <w:rPr>
                <w:rFonts w:ascii="Open Sans" w:eastAsia="Open Sans" w:hAnsi="Open Sans" w:cs="Open Sans"/>
                <w:color w:val="004888"/>
              </w:rPr>
              <w:t xml:space="preserve"> our </w:t>
            </w:r>
            <w:r w:rsidR="00C72507">
              <w:rPr>
                <w:rFonts w:ascii="Open Sans" w:eastAsia="Open Sans" w:hAnsi="Open Sans" w:cs="Open Sans"/>
                <w:color w:val="004888"/>
              </w:rPr>
              <w:t xml:space="preserve">multi-channel, multi-site, </w:t>
            </w:r>
            <w:r w:rsidR="00A87D68">
              <w:rPr>
                <w:rFonts w:ascii="Open Sans" w:eastAsia="Open Sans" w:hAnsi="Open Sans" w:cs="Open Sans"/>
                <w:color w:val="004888"/>
              </w:rPr>
              <w:t xml:space="preserve">Generalist Advice </w:t>
            </w:r>
            <w:r w:rsidR="00C72507">
              <w:rPr>
                <w:rFonts w:ascii="Open Sans" w:eastAsia="Open Sans" w:hAnsi="Open Sans" w:cs="Open Sans"/>
                <w:color w:val="004888"/>
              </w:rPr>
              <w:t>Service</w:t>
            </w:r>
            <w:r w:rsidR="0068209D">
              <w:rPr>
                <w:rFonts w:ascii="Open Sans" w:eastAsia="Open Sans" w:hAnsi="Open Sans" w:cs="Open Sans"/>
                <w:color w:val="004888"/>
              </w:rPr>
              <w:t xml:space="preserve">.  </w:t>
            </w:r>
            <w:r w:rsidR="00C72507">
              <w:rPr>
                <w:rFonts w:ascii="Open Sans" w:eastAsia="Open Sans" w:hAnsi="Open Sans" w:cs="Open Sans"/>
                <w:color w:val="004888"/>
              </w:rPr>
              <w:t xml:space="preserve">If you have demonstrable experience of delivering a high quality advice service, proven ability to manage people and you are looking to develop your skills and embrace new challenges, then this role is for you.  </w:t>
            </w:r>
          </w:p>
          <w:p w14:paraId="73FAF542" w14:textId="77777777" w:rsidR="00C72507" w:rsidRDefault="00C72507" w:rsidP="006825A8">
            <w:pPr>
              <w:widowControl w:val="0"/>
              <w:tabs>
                <w:tab w:val="left" w:pos="426"/>
              </w:tabs>
              <w:ind w:left="284" w:right="286"/>
              <w:jc w:val="both"/>
              <w:rPr>
                <w:rFonts w:ascii="Open Sans" w:eastAsia="Open Sans" w:hAnsi="Open Sans" w:cs="Open Sans"/>
                <w:color w:val="004888"/>
              </w:rPr>
            </w:pPr>
          </w:p>
          <w:p w14:paraId="7D9FE553" w14:textId="77777777" w:rsidR="00007B87" w:rsidRPr="00CA75B2" w:rsidRDefault="00955499" w:rsidP="006825A8">
            <w:pPr>
              <w:widowControl w:val="0"/>
              <w:tabs>
                <w:tab w:val="left" w:pos="426"/>
              </w:tabs>
              <w:ind w:left="284" w:right="286"/>
              <w:jc w:val="both"/>
              <w:rPr>
                <w:rFonts w:ascii="Open Sans" w:eastAsia="Open Sans" w:hAnsi="Open Sans" w:cs="Open Sans"/>
                <w:color w:val="004888"/>
              </w:rPr>
            </w:pPr>
            <w:r>
              <w:rPr>
                <w:rFonts w:ascii="Open Sans" w:hAnsi="Open Sans" w:cs="Open Sans"/>
                <w:color w:val="004B88"/>
              </w:rPr>
              <w:t>As</w:t>
            </w:r>
            <w:r w:rsidR="00C72507">
              <w:rPr>
                <w:rFonts w:ascii="Open Sans" w:hAnsi="Open Sans" w:cs="Open Sans"/>
                <w:color w:val="004B88"/>
              </w:rPr>
              <w:t xml:space="preserve"> a minimum</w:t>
            </w:r>
            <w:r>
              <w:rPr>
                <w:rFonts w:ascii="Open Sans" w:hAnsi="Open Sans" w:cs="Open Sans"/>
                <w:color w:val="004B88"/>
              </w:rPr>
              <w:t xml:space="preserve"> you will have significant and recent</w:t>
            </w:r>
            <w:r w:rsidR="00CA75B2" w:rsidRPr="00CA75B2">
              <w:rPr>
                <w:rFonts w:ascii="Open Sans" w:hAnsi="Open Sans" w:cs="Open Sans"/>
                <w:color w:val="004B88"/>
              </w:rPr>
              <w:t xml:space="preserve"> </w:t>
            </w:r>
            <w:r w:rsidR="00A87D68">
              <w:rPr>
                <w:rFonts w:ascii="Open Sans" w:hAnsi="Open Sans" w:cs="Open Sans"/>
                <w:color w:val="004B88"/>
              </w:rPr>
              <w:t>supervisor</w:t>
            </w:r>
            <w:r>
              <w:rPr>
                <w:rFonts w:ascii="Open Sans" w:hAnsi="Open Sans" w:cs="Open Sans"/>
                <w:color w:val="004B88"/>
              </w:rPr>
              <w:t>/management</w:t>
            </w:r>
            <w:r w:rsidR="00CA75B2" w:rsidRPr="00CA75B2">
              <w:rPr>
                <w:rFonts w:ascii="Open Sans" w:hAnsi="Open Sans" w:cs="Open Sans"/>
                <w:color w:val="004B88"/>
              </w:rPr>
              <w:t xml:space="preserve"> experience</w:t>
            </w:r>
            <w:r>
              <w:rPr>
                <w:rFonts w:ascii="Open Sans" w:hAnsi="Open Sans" w:cs="Open Sans"/>
                <w:color w:val="004B88"/>
              </w:rPr>
              <w:t xml:space="preserve">, the ability to meet </w:t>
            </w:r>
            <w:r w:rsidR="004C7A03">
              <w:rPr>
                <w:rFonts w:ascii="Open Sans" w:hAnsi="Open Sans" w:cs="Open Sans"/>
                <w:color w:val="004B88"/>
              </w:rPr>
              <w:t>advice</w:t>
            </w:r>
            <w:r>
              <w:rPr>
                <w:rFonts w:ascii="Open Sans" w:hAnsi="Open Sans" w:cs="Open Sans"/>
                <w:color w:val="004B88"/>
              </w:rPr>
              <w:t xml:space="preserve"> quality standards, g</w:t>
            </w:r>
            <w:r w:rsidR="00CA75B2" w:rsidRPr="00CA75B2">
              <w:rPr>
                <w:rFonts w:ascii="Open Sans" w:hAnsi="Open Sans" w:cs="Open Sans"/>
                <w:color w:val="004B88"/>
              </w:rPr>
              <w:t>ood communication</w:t>
            </w:r>
            <w:r>
              <w:rPr>
                <w:rFonts w:ascii="Open Sans" w:hAnsi="Open Sans" w:cs="Open Sans"/>
                <w:color w:val="004B88"/>
              </w:rPr>
              <w:t xml:space="preserve"> and networking</w:t>
            </w:r>
            <w:r w:rsidR="00CA75B2" w:rsidRPr="00CA75B2">
              <w:rPr>
                <w:rFonts w:ascii="Open Sans" w:hAnsi="Open Sans" w:cs="Open Sans"/>
                <w:color w:val="004B88"/>
              </w:rPr>
              <w:t xml:space="preserve"> skills and a commitment to delivering a high quality service.  </w:t>
            </w:r>
          </w:p>
          <w:p w14:paraId="7A2DA732" w14:textId="77777777" w:rsidR="00CA75B2" w:rsidRPr="00CA75B2" w:rsidRDefault="00CA75B2" w:rsidP="00007B87">
            <w:pPr>
              <w:widowControl w:val="0"/>
              <w:tabs>
                <w:tab w:val="left" w:pos="426"/>
              </w:tabs>
              <w:ind w:left="284" w:right="9"/>
              <w:jc w:val="both"/>
              <w:rPr>
                <w:rFonts w:ascii="Open Sans" w:eastAsia="Open Sans" w:hAnsi="Open Sans" w:cs="Open Sans"/>
                <w:color w:val="004888"/>
              </w:rPr>
            </w:pPr>
          </w:p>
          <w:p w14:paraId="447427B8" w14:textId="77777777" w:rsidR="0068209D" w:rsidRDefault="00AD1AD2" w:rsidP="0068209D">
            <w:pPr>
              <w:widowControl w:val="0"/>
              <w:tabs>
                <w:tab w:val="left" w:pos="426"/>
              </w:tabs>
              <w:ind w:left="284" w:right="9"/>
              <w:jc w:val="both"/>
              <w:rPr>
                <w:rFonts w:ascii="Open Sans" w:eastAsia="Open Sans" w:hAnsi="Open Sans" w:cs="Open Sans"/>
                <w:color w:val="004888"/>
              </w:rPr>
            </w:pPr>
            <w:r>
              <w:rPr>
                <w:rFonts w:ascii="Open Sans" w:eastAsia="Open Sans" w:hAnsi="Open Sans" w:cs="Open Sans"/>
                <w:color w:val="004888"/>
              </w:rPr>
              <w:t>Locations:</w:t>
            </w:r>
            <w:r w:rsidR="000041F7">
              <w:rPr>
                <w:rFonts w:ascii="Open Sans" w:eastAsia="Open Sans" w:hAnsi="Open Sans" w:cs="Open Sans"/>
                <w:color w:val="004888"/>
              </w:rPr>
              <w:t xml:space="preserve"> </w:t>
            </w:r>
            <w:r>
              <w:rPr>
                <w:rFonts w:ascii="Open Sans" w:eastAsia="Open Sans" w:hAnsi="Open Sans" w:cs="Open Sans"/>
                <w:color w:val="004888"/>
              </w:rPr>
              <w:t xml:space="preserve"> </w:t>
            </w:r>
            <w:r w:rsidR="00133F49">
              <w:rPr>
                <w:rFonts w:ascii="Open Sans" w:eastAsia="Open Sans" w:hAnsi="Open Sans" w:cs="Open Sans"/>
                <w:color w:val="004888"/>
              </w:rPr>
              <w:tab/>
            </w:r>
            <w:r w:rsidR="00C72507">
              <w:rPr>
                <w:rFonts w:ascii="Open Sans" w:eastAsia="Open Sans" w:hAnsi="Open Sans" w:cs="Open Sans"/>
                <w:color w:val="004888"/>
              </w:rPr>
              <w:t>Weston-super-Mare and locations across North Somerset</w:t>
            </w:r>
          </w:p>
          <w:p w14:paraId="37248FBE" w14:textId="77777777" w:rsidR="00007B87" w:rsidRPr="00CA75B2" w:rsidRDefault="001D4D45" w:rsidP="00007B87">
            <w:pPr>
              <w:widowControl w:val="0"/>
              <w:tabs>
                <w:tab w:val="left" w:pos="426"/>
              </w:tabs>
              <w:ind w:left="284" w:right="9"/>
              <w:jc w:val="both"/>
              <w:rPr>
                <w:rFonts w:ascii="Open Sans" w:eastAsia="Open Sans" w:hAnsi="Open Sans" w:cs="Open Sans"/>
                <w:color w:val="004888"/>
              </w:rPr>
            </w:pPr>
            <w:r>
              <w:rPr>
                <w:rFonts w:ascii="Open Sans" w:eastAsia="Open Sans" w:hAnsi="Open Sans" w:cs="Open Sans"/>
                <w:color w:val="004888"/>
              </w:rPr>
              <w:t xml:space="preserve">Hours: </w:t>
            </w:r>
            <w:r>
              <w:rPr>
                <w:rFonts w:ascii="Open Sans" w:eastAsia="Open Sans" w:hAnsi="Open Sans" w:cs="Open Sans"/>
                <w:color w:val="004888"/>
              </w:rPr>
              <w:tab/>
            </w:r>
            <w:r w:rsidR="00133F49">
              <w:rPr>
                <w:rFonts w:ascii="Open Sans" w:eastAsia="Open Sans" w:hAnsi="Open Sans" w:cs="Open Sans"/>
                <w:color w:val="004888"/>
              </w:rPr>
              <w:tab/>
            </w:r>
            <w:r w:rsidR="00C72507">
              <w:rPr>
                <w:rFonts w:ascii="Open Sans" w:eastAsia="Open Sans" w:hAnsi="Open Sans" w:cs="Open Sans"/>
                <w:color w:val="004888"/>
              </w:rPr>
              <w:t>37.5 hours per week</w:t>
            </w:r>
          </w:p>
          <w:p w14:paraId="10AB33F5" w14:textId="77777777" w:rsidR="00103486" w:rsidRPr="00CA75B2" w:rsidRDefault="00A87D68" w:rsidP="00007B87">
            <w:pPr>
              <w:widowControl w:val="0"/>
              <w:tabs>
                <w:tab w:val="left" w:pos="426"/>
              </w:tabs>
              <w:ind w:left="284" w:right="9"/>
              <w:jc w:val="both"/>
              <w:rPr>
                <w:rFonts w:ascii="Open Sans" w:eastAsia="Open Sans" w:hAnsi="Open Sans" w:cs="Open Sans"/>
                <w:color w:val="004888"/>
              </w:rPr>
            </w:pPr>
            <w:r>
              <w:rPr>
                <w:rFonts w:ascii="Open Sans" w:eastAsia="Open Sans" w:hAnsi="Open Sans" w:cs="Open Sans"/>
                <w:color w:val="004888"/>
              </w:rPr>
              <w:t>Contract:</w:t>
            </w:r>
            <w:r>
              <w:rPr>
                <w:rFonts w:ascii="Open Sans" w:eastAsia="Open Sans" w:hAnsi="Open Sans" w:cs="Open Sans"/>
                <w:color w:val="004888"/>
              </w:rPr>
              <w:tab/>
            </w:r>
            <w:r w:rsidR="00133F49">
              <w:rPr>
                <w:rFonts w:ascii="Open Sans" w:eastAsia="Open Sans" w:hAnsi="Open Sans" w:cs="Open Sans"/>
                <w:color w:val="004888"/>
              </w:rPr>
              <w:tab/>
              <w:t>Permanent</w:t>
            </w:r>
          </w:p>
          <w:p w14:paraId="12F4FFDE" w14:textId="77777777" w:rsidR="00007B87" w:rsidRPr="00CA75B2" w:rsidRDefault="00007B87" w:rsidP="00007B87">
            <w:pPr>
              <w:widowControl w:val="0"/>
              <w:tabs>
                <w:tab w:val="left" w:pos="426"/>
              </w:tabs>
              <w:ind w:left="284" w:right="9"/>
              <w:jc w:val="both"/>
              <w:rPr>
                <w:rFonts w:ascii="Open Sans" w:eastAsia="Open Sans" w:hAnsi="Open Sans" w:cs="Open Sans"/>
                <w:color w:val="004888"/>
              </w:rPr>
            </w:pPr>
            <w:r w:rsidRPr="00CA75B2">
              <w:rPr>
                <w:rFonts w:ascii="Open Sans" w:eastAsia="Open Sans" w:hAnsi="Open Sans" w:cs="Open Sans"/>
                <w:color w:val="004888"/>
              </w:rPr>
              <w:t xml:space="preserve">Salary: </w:t>
            </w:r>
            <w:r w:rsidR="001D4D45">
              <w:rPr>
                <w:rFonts w:ascii="Open Sans" w:eastAsia="Open Sans" w:hAnsi="Open Sans" w:cs="Open Sans"/>
                <w:color w:val="004888"/>
              </w:rPr>
              <w:tab/>
            </w:r>
            <w:r w:rsidR="00133F49">
              <w:rPr>
                <w:rFonts w:ascii="Open Sans" w:eastAsia="Open Sans" w:hAnsi="Open Sans" w:cs="Open Sans"/>
                <w:color w:val="004888"/>
              </w:rPr>
              <w:tab/>
            </w:r>
            <w:r w:rsidR="00852313">
              <w:rPr>
                <w:rFonts w:ascii="Open Sans" w:eastAsia="Open Sans" w:hAnsi="Open Sans" w:cs="Open Sans"/>
                <w:color w:val="004888"/>
              </w:rPr>
              <w:t>£29,000 to £33</w:t>
            </w:r>
            <w:r w:rsidR="00C72507">
              <w:rPr>
                <w:rFonts w:ascii="Open Sans" w:eastAsia="Open Sans" w:hAnsi="Open Sans" w:cs="Open Sans"/>
                <w:color w:val="004888"/>
              </w:rPr>
              <w:t>,000</w:t>
            </w:r>
            <w:r w:rsidR="00133F49">
              <w:rPr>
                <w:rFonts w:ascii="Open Sans" w:eastAsia="Open Sans" w:hAnsi="Open Sans" w:cs="Open Sans"/>
                <w:color w:val="004888"/>
              </w:rPr>
              <w:t xml:space="preserve"> depending upon experience</w:t>
            </w:r>
          </w:p>
          <w:p w14:paraId="5C08B486" w14:textId="77777777" w:rsidR="00007B87" w:rsidRPr="00CA75B2" w:rsidRDefault="00007B87" w:rsidP="00007B87">
            <w:pPr>
              <w:tabs>
                <w:tab w:val="left" w:pos="426"/>
              </w:tabs>
              <w:ind w:left="284" w:right="398"/>
              <w:jc w:val="both"/>
              <w:rPr>
                <w:rFonts w:ascii="Open Sans" w:hAnsi="Open Sans" w:cs="Open Sans"/>
                <w:color w:val="004B88"/>
              </w:rPr>
            </w:pPr>
          </w:p>
          <w:p w14:paraId="55026074" w14:textId="77777777" w:rsidR="004C7A03" w:rsidRPr="007F27E4" w:rsidRDefault="004C7A03" w:rsidP="004C7A03">
            <w:pPr>
              <w:ind w:left="276" w:right="266"/>
              <w:rPr>
                <w:rFonts w:ascii="Open Sans" w:hAnsi="Open Sans" w:cs="Open Sans"/>
                <w:bCs/>
                <w:color w:val="004888"/>
              </w:rPr>
            </w:pPr>
            <w:r>
              <w:rPr>
                <w:rFonts w:ascii="Open Sans" w:hAnsi="Open Sans" w:cs="Open Sans"/>
                <w:color w:val="004B88"/>
              </w:rPr>
              <w:t xml:space="preserve">Citizens Advice North Somerset (CANS) is </w:t>
            </w:r>
            <w:r w:rsidRPr="00CA75B2">
              <w:rPr>
                <w:rFonts w:ascii="Open Sans" w:hAnsi="Open Sans" w:cs="Open Sans"/>
                <w:color w:val="004B88"/>
              </w:rPr>
              <w:t xml:space="preserve">an established and well regarded local independent charity who provide free, impartial and confidential advice.  We undertake research &amp; campaign work to influence policy makers and to effect change.  We work in partnership with the Local Authority, The Legal Aid Agency, Macmillan Cancer Support, The Money </w:t>
            </w:r>
            <w:r>
              <w:rPr>
                <w:rFonts w:ascii="Open Sans" w:hAnsi="Open Sans" w:cs="Open Sans"/>
                <w:color w:val="004B88"/>
              </w:rPr>
              <w:t>and Pension</w:t>
            </w:r>
            <w:r w:rsidRPr="00CA75B2">
              <w:rPr>
                <w:rFonts w:ascii="Open Sans" w:hAnsi="Open Sans" w:cs="Open Sans"/>
                <w:color w:val="004B88"/>
              </w:rPr>
              <w:t xml:space="preserve"> Service, Wessex Water</w:t>
            </w:r>
            <w:r>
              <w:rPr>
                <w:rFonts w:ascii="Open Sans" w:hAnsi="Open Sans" w:cs="Open Sans"/>
                <w:color w:val="004B88"/>
              </w:rPr>
              <w:t>,</w:t>
            </w:r>
            <w:r w:rsidRPr="00CA75B2">
              <w:rPr>
                <w:rFonts w:ascii="Open Sans" w:hAnsi="Open Sans" w:cs="Open Sans"/>
                <w:color w:val="004B88"/>
              </w:rPr>
              <w:t xml:space="preserve"> </w:t>
            </w:r>
            <w:r>
              <w:rPr>
                <w:rFonts w:ascii="Open Sans" w:hAnsi="Open Sans" w:cs="Open Sans"/>
                <w:bCs/>
                <w:color w:val="004888"/>
              </w:rPr>
              <w:t xml:space="preserve">BNSSG CCG, Pier Health PCN and many local and national partners to deliver our services to over 8,000 clients each year.  We deliver in-reach services in GP surgeries (social prescribing), Weston General Hospital and Weston County Court, and working in partnership with our Town and Parish Councils and local community groups, we are reintroducing our out-reach services at locations across North Somerset.  </w:t>
            </w:r>
          </w:p>
          <w:p w14:paraId="573B31EF" w14:textId="77777777" w:rsidR="00EA313E" w:rsidRPr="00CA75B2" w:rsidRDefault="00EA313E" w:rsidP="00262567">
            <w:pPr>
              <w:tabs>
                <w:tab w:val="left" w:pos="426"/>
              </w:tabs>
              <w:ind w:left="284"/>
              <w:rPr>
                <w:rFonts w:ascii="Open Sans" w:eastAsia="Open Sans" w:hAnsi="Open Sans" w:cs="Open Sans"/>
                <w:color w:val="004888"/>
              </w:rPr>
            </w:pPr>
          </w:p>
          <w:p w14:paraId="14F777F7" w14:textId="77777777" w:rsidR="00367EA4" w:rsidRPr="00CA75B2" w:rsidRDefault="00BC6480" w:rsidP="00262567">
            <w:pPr>
              <w:ind w:left="284" w:right="398"/>
              <w:jc w:val="both"/>
              <w:rPr>
                <w:rFonts w:ascii="Open Sans" w:hAnsi="Open Sans" w:cs="Open Sans"/>
                <w:color w:val="004B88"/>
              </w:rPr>
            </w:pPr>
            <w:r w:rsidRPr="00CA75B2">
              <w:rPr>
                <w:rFonts w:ascii="Open Sans" w:hAnsi="Open Sans" w:cs="Open Sans"/>
                <w:color w:val="004B88"/>
              </w:rPr>
              <w:t>The application pack is available on our website:</w:t>
            </w:r>
            <w:r w:rsidR="00367EA4" w:rsidRPr="00CA75B2">
              <w:rPr>
                <w:rFonts w:ascii="Open Sans" w:hAnsi="Open Sans" w:cs="Open Sans"/>
                <w:color w:val="004B88"/>
              </w:rPr>
              <w:t xml:space="preserve"> </w:t>
            </w:r>
            <w:hyperlink r:id="rId9" w:history="1">
              <w:r w:rsidR="00367EA4" w:rsidRPr="00CA75B2">
                <w:rPr>
                  <w:rStyle w:val="Hyperlink"/>
                  <w:rFonts w:ascii="Open Sans" w:hAnsi="Open Sans" w:cs="Open Sans"/>
                </w:rPr>
                <w:t>www.nscab.org.uk</w:t>
              </w:r>
            </w:hyperlink>
            <w:r w:rsidRPr="00CA75B2">
              <w:rPr>
                <w:rFonts w:ascii="Open Sans" w:hAnsi="Open Sans" w:cs="Open Sans"/>
                <w:color w:val="004B88"/>
              </w:rPr>
              <w:t xml:space="preserve">.  For an informal conversation about the role please email </w:t>
            </w:r>
            <w:hyperlink r:id="rId10" w:history="1">
              <w:r w:rsidR="00C72507" w:rsidRPr="00847F54">
                <w:rPr>
                  <w:rStyle w:val="Hyperlink"/>
                  <w:rFonts w:ascii="Open Sans" w:hAnsi="Open Sans" w:cs="Open Sans"/>
                </w:rPr>
                <w:t>fiona.cope@nscab.org.uk</w:t>
              </w:r>
            </w:hyperlink>
            <w:r w:rsidR="005F4ECD" w:rsidRPr="00CA75B2">
              <w:rPr>
                <w:rFonts w:ascii="Open Sans" w:hAnsi="Open Sans" w:cs="Open Sans"/>
                <w:color w:val="004B88"/>
              </w:rPr>
              <w:t xml:space="preserve"> </w:t>
            </w:r>
            <w:r w:rsidR="00C72507">
              <w:rPr>
                <w:rFonts w:ascii="Open Sans" w:hAnsi="Open Sans" w:cs="Open Sans"/>
                <w:color w:val="004B88"/>
              </w:rPr>
              <w:t>or call 01934 836202</w:t>
            </w:r>
            <w:r w:rsidR="00367EA4" w:rsidRPr="00CA75B2">
              <w:rPr>
                <w:rFonts w:ascii="Open Sans" w:hAnsi="Open Sans" w:cs="Open Sans"/>
                <w:color w:val="004B88"/>
              </w:rPr>
              <w:t xml:space="preserve">.  </w:t>
            </w:r>
          </w:p>
          <w:p w14:paraId="74C205E9" w14:textId="77777777" w:rsidR="00F07AE3" w:rsidRPr="00CA75B2" w:rsidRDefault="00F07AE3" w:rsidP="00262567">
            <w:pPr>
              <w:ind w:left="284" w:right="398"/>
              <w:rPr>
                <w:rFonts w:ascii="Open Sans" w:hAnsi="Open Sans" w:cs="Open Sans"/>
                <w:color w:val="004B88"/>
              </w:rPr>
            </w:pPr>
          </w:p>
          <w:p w14:paraId="5269AAEA" w14:textId="77777777" w:rsidR="004C7A03" w:rsidRDefault="004C7A03" w:rsidP="004C7A03">
            <w:pPr>
              <w:ind w:left="284" w:right="278"/>
              <w:rPr>
                <w:rFonts w:ascii="Open Sans" w:hAnsi="Open Sans" w:cs="Open Sans"/>
                <w:color w:val="004B88"/>
              </w:rPr>
            </w:pPr>
            <w:r w:rsidRPr="00CA75B2">
              <w:rPr>
                <w:rFonts w:ascii="Open Sans" w:hAnsi="Open Sans" w:cs="Open Sans"/>
                <w:color w:val="004B88"/>
              </w:rPr>
              <w:t xml:space="preserve">Closing date: </w:t>
            </w:r>
            <w:r>
              <w:rPr>
                <w:rFonts w:ascii="Open Sans" w:hAnsi="Open Sans" w:cs="Open Sans"/>
                <w:color w:val="004B88"/>
              </w:rPr>
              <w:t>Monday 28</w:t>
            </w:r>
            <w:r w:rsidRPr="00534142">
              <w:rPr>
                <w:rFonts w:ascii="Open Sans" w:hAnsi="Open Sans" w:cs="Open Sans"/>
                <w:color w:val="004B88"/>
                <w:vertAlign w:val="superscript"/>
              </w:rPr>
              <w:t>th</w:t>
            </w:r>
            <w:r>
              <w:rPr>
                <w:rFonts w:ascii="Open Sans" w:hAnsi="Open Sans" w:cs="Open Sans"/>
                <w:color w:val="004B88"/>
              </w:rPr>
              <w:t xml:space="preserve"> February 2022 at midday</w:t>
            </w:r>
          </w:p>
          <w:p w14:paraId="3ACEA2CF" w14:textId="77777777" w:rsidR="004C7A03" w:rsidRDefault="004C7A03" w:rsidP="004C7A03">
            <w:pPr>
              <w:ind w:left="284" w:right="278"/>
              <w:rPr>
                <w:rFonts w:ascii="Open Sans" w:hAnsi="Open Sans" w:cs="Open Sans"/>
                <w:color w:val="004B88"/>
              </w:rPr>
            </w:pPr>
            <w:r>
              <w:rPr>
                <w:rFonts w:ascii="Open Sans" w:hAnsi="Open Sans" w:cs="Open Sans"/>
                <w:color w:val="004B88"/>
              </w:rPr>
              <w:t xml:space="preserve">Shortlisted candidates will be asked to do a presentation on </w:t>
            </w:r>
            <w:r w:rsidR="00607F6B">
              <w:rPr>
                <w:rFonts w:ascii="Open Sans" w:hAnsi="Open Sans" w:cs="Open Sans"/>
                <w:color w:val="004B88"/>
              </w:rPr>
              <w:t>Wednesday</w:t>
            </w:r>
            <w:r>
              <w:rPr>
                <w:rFonts w:ascii="Open Sans" w:hAnsi="Open Sans" w:cs="Open Sans"/>
                <w:color w:val="004B88"/>
              </w:rPr>
              <w:t xml:space="preserve"> </w:t>
            </w:r>
            <w:r w:rsidR="00607F6B">
              <w:rPr>
                <w:rFonts w:ascii="Open Sans" w:hAnsi="Open Sans" w:cs="Open Sans"/>
                <w:color w:val="004B88"/>
              </w:rPr>
              <w:t>9</w:t>
            </w:r>
            <w:r w:rsidRPr="00534142">
              <w:rPr>
                <w:rFonts w:ascii="Open Sans" w:hAnsi="Open Sans" w:cs="Open Sans"/>
                <w:color w:val="004B88"/>
                <w:vertAlign w:val="superscript"/>
              </w:rPr>
              <w:t>th</w:t>
            </w:r>
            <w:r>
              <w:rPr>
                <w:rFonts w:ascii="Open Sans" w:hAnsi="Open Sans" w:cs="Open Sans"/>
                <w:color w:val="004B88"/>
              </w:rPr>
              <w:t xml:space="preserve"> March 2022 with interviews taking place on </w:t>
            </w:r>
            <w:r w:rsidR="00C97216">
              <w:rPr>
                <w:rFonts w:ascii="Open Sans" w:hAnsi="Open Sans" w:cs="Open Sans"/>
                <w:color w:val="004B88"/>
              </w:rPr>
              <w:t>Friday</w:t>
            </w:r>
            <w:r>
              <w:rPr>
                <w:rFonts w:ascii="Open Sans" w:hAnsi="Open Sans" w:cs="Open Sans"/>
                <w:color w:val="004B88"/>
              </w:rPr>
              <w:t xml:space="preserve"> 18</w:t>
            </w:r>
            <w:r w:rsidRPr="00534142">
              <w:rPr>
                <w:rFonts w:ascii="Open Sans" w:hAnsi="Open Sans" w:cs="Open Sans"/>
                <w:color w:val="004B88"/>
                <w:vertAlign w:val="superscript"/>
              </w:rPr>
              <w:t>th</w:t>
            </w:r>
            <w:r>
              <w:rPr>
                <w:rFonts w:ascii="Open Sans" w:hAnsi="Open Sans" w:cs="Open Sans"/>
                <w:color w:val="004B88"/>
              </w:rPr>
              <w:t xml:space="preserve"> March 2022</w:t>
            </w:r>
          </w:p>
          <w:p w14:paraId="2448A3D6" w14:textId="77777777" w:rsidR="004C7A03" w:rsidRPr="00CA75B2" w:rsidRDefault="004C7A03" w:rsidP="004C7A03">
            <w:pPr>
              <w:ind w:left="284" w:right="278"/>
              <w:rPr>
                <w:rFonts w:ascii="Open Sans" w:hAnsi="Open Sans" w:cs="Open Sans"/>
                <w:color w:val="004B88"/>
              </w:rPr>
            </w:pPr>
            <w:r w:rsidRPr="00CA75B2">
              <w:rPr>
                <w:rFonts w:ascii="Open Sans" w:hAnsi="Open Sans" w:cs="Open Sans"/>
                <w:color w:val="004B88"/>
              </w:rPr>
              <w:t xml:space="preserve">Completed applications to be emailed to </w:t>
            </w:r>
            <w:hyperlink r:id="rId11" w:history="1">
              <w:r w:rsidRPr="0022545D">
                <w:rPr>
                  <w:rStyle w:val="Hyperlink"/>
                  <w:rFonts w:ascii="Open Sans" w:hAnsi="Open Sans" w:cs="Open Sans"/>
                </w:rPr>
                <w:t>HR@nscab.org.uk</w:t>
              </w:r>
            </w:hyperlink>
            <w:r w:rsidRPr="00CA75B2">
              <w:rPr>
                <w:rFonts w:ascii="Open Sans" w:hAnsi="Open Sans" w:cs="Open Sans"/>
                <w:color w:val="004B88"/>
              </w:rPr>
              <w:t xml:space="preserve"> </w:t>
            </w:r>
          </w:p>
          <w:p w14:paraId="11C20AE8" w14:textId="77777777" w:rsidR="006C55D7" w:rsidRPr="0068209D" w:rsidRDefault="00F07AE3" w:rsidP="00401759">
            <w:pPr>
              <w:ind w:left="240"/>
              <w:rPr>
                <w:rFonts w:ascii="Open Sans" w:hAnsi="Open Sans" w:cs="Open Sans"/>
                <w:sz w:val="14"/>
              </w:rPr>
            </w:pPr>
            <w:r w:rsidRPr="00CA75B2">
              <w:rPr>
                <w:rFonts w:ascii="Open Sans" w:hAnsi="Open Sans" w:cs="Open Sans"/>
                <w:color w:val="004B88"/>
              </w:rPr>
              <w:t xml:space="preserve">   </w:t>
            </w:r>
          </w:p>
        </w:tc>
      </w:tr>
    </w:tbl>
    <w:p w14:paraId="3209FF6A" w14:textId="77777777" w:rsidR="006C55D7" w:rsidRDefault="006C55D7" w:rsidP="0068209D"/>
    <w:sectPr w:rsidR="006C55D7" w:rsidSect="00EE490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37C03"/>
    <w:multiLevelType w:val="hybridMultilevel"/>
    <w:tmpl w:val="B5B80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5C6230"/>
    <w:multiLevelType w:val="hybridMultilevel"/>
    <w:tmpl w:val="50E6E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2D"/>
    <w:rsid w:val="000041F7"/>
    <w:rsid w:val="00007B87"/>
    <w:rsid w:val="0001755A"/>
    <w:rsid w:val="00024292"/>
    <w:rsid w:val="0003208E"/>
    <w:rsid w:val="00045EE1"/>
    <w:rsid w:val="00047980"/>
    <w:rsid w:val="00061FCA"/>
    <w:rsid w:val="0007631D"/>
    <w:rsid w:val="00083BF7"/>
    <w:rsid w:val="000A5929"/>
    <w:rsid w:val="000C4290"/>
    <w:rsid w:val="000C5C74"/>
    <w:rsid w:val="000C7922"/>
    <w:rsid w:val="00103486"/>
    <w:rsid w:val="00105C14"/>
    <w:rsid w:val="001153DE"/>
    <w:rsid w:val="00133489"/>
    <w:rsid w:val="00133F49"/>
    <w:rsid w:val="00135D2D"/>
    <w:rsid w:val="001462B8"/>
    <w:rsid w:val="00162EA4"/>
    <w:rsid w:val="00170A52"/>
    <w:rsid w:val="0018395F"/>
    <w:rsid w:val="00183F3C"/>
    <w:rsid w:val="00185AF8"/>
    <w:rsid w:val="00186162"/>
    <w:rsid w:val="001A2CF7"/>
    <w:rsid w:val="001B16B8"/>
    <w:rsid w:val="001B1E52"/>
    <w:rsid w:val="001D492C"/>
    <w:rsid w:val="001D4D45"/>
    <w:rsid w:val="001E2643"/>
    <w:rsid w:val="001E63B4"/>
    <w:rsid w:val="001F09AE"/>
    <w:rsid w:val="002028EA"/>
    <w:rsid w:val="00231BD9"/>
    <w:rsid w:val="002322D1"/>
    <w:rsid w:val="002328CD"/>
    <w:rsid w:val="00235439"/>
    <w:rsid w:val="002417F7"/>
    <w:rsid w:val="00262567"/>
    <w:rsid w:val="0027278F"/>
    <w:rsid w:val="00274A9D"/>
    <w:rsid w:val="00274CD7"/>
    <w:rsid w:val="002759D4"/>
    <w:rsid w:val="00281964"/>
    <w:rsid w:val="00284DBA"/>
    <w:rsid w:val="002A24F0"/>
    <w:rsid w:val="002B2403"/>
    <w:rsid w:val="002E5DDF"/>
    <w:rsid w:val="002F074E"/>
    <w:rsid w:val="002F5E80"/>
    <w:rsid w:val="003074E5"/>
    <w:rsid w:val="00310715"/>
    <w:rsid w:val="0031457A"/>
    <w:rsid w:val="00340733"/>
    <w:rsid w:val="00356B0F"/>
    <w:rsid w:val="00367EA4"/>
    <w:rsid w:val="00392323"/>
    <w:rsid w:val="00393990"/>
    <w:rsid w:val="003A049E"/>
    <w:rsid w:val="003D52C4"/>
    <w:rsid w:val="00400897"/>
    <w:rsid w:val="00401759"/>
    <w:rsid w:val="00407EB3"/>
    <w:rsid w:val="00414654"/>
    <w:rsid w:val="00424AFF"/>
    <w:rsid w:val="00427C33"/>
    <w:rsid w:val="00444AD1"/>
    <w:rsid w:val="004629EA"/>
    <w:rsid w:val="00472372"/>
    <w:rsid w:val="00481A53"/>
    <w:rsid w:val="00482D3D"/>
    <w:rsid w:val="0049001A"/>
    <w:rsid w:val="004A1725"/>
    <w:rsid w:val="004A696C"/>
    <w:rsid w:val="004A7659"/>
    <w:rsid w:val="004B79E9"/>
    <w:rsid w:val="004C7A03"/>
    <w:rsid w:val="004D34E3"/>
    <w:rsid w:val="004D4F30"/>
    <w:rsid w:val="004E7FD4"/>
    <w:rsid w:val="004F669C"/>
    <w:rsid w:val="00522EF5"/>
    <w:rsid w:val="00524EA2"/>
    <w:rsid w:val="00550208"/>
    <w:rsid w:val="00556CBE"/>
    <w:rsid w:val="0056681D"/>
    <w:rsid w:val="00576443"/>
    <w:rsid w:val="005842CA"/>
    <w:rsid w:val="00595A74"/>
    <w:rsid w:val="005A51C0"/>
    <w:rsid w:val="005A5FA6"/>
    <w:rsid w:val="005B4D95"/>
    <w:rsid w:val="005B5B46"/>
    <w:rsid w:val="005C6B54"/>
    <w:rsid w:val="005D61A3"/>
    <w:rsid w:val="005D74B5"/>
    <w:rsid w:val="005F4ECD"/>
    <w:rsid w:val="006007C1"/>
    <w:rsid w:val="00607F6B"/>
    <w:rsid w:val="0061059F"/>
    <w:rsid w:val="00611C31"/>
    <w:rsid w:val="0065048C"/>
    <w:rsid w:val="00663250"/>
    <w:rsid w:val="00666E10"/>
    <w:rsid w:val="006707BB"/>
    <w:rsid w:val="0068209D"/>
    <w:rsid w:val="006825A8"/>
    <w:rsid w:val="00685473"/>
    <w:rsid w:val="00693198"/>
    <w:rsid w:val="006A1EDC"/>
    <w:rsid w:val="006B2288"/>
    <w:rsid w:val="006B7751"/>
    <w:rsid w:val="006C36DF"/>
    <w:rsid w:val="006C55D7"/>
    <w:rsid w:val="0070084E"/>
    <w:rsid w:val="00710DD1"/>
    <w:rsid w:val="007305C4"/>
    <w:rsid w:val="007463ED"/>
    <w:rsid w:val="00750B69"/>
    <w:rsid w:val="00755F4E"/>
    <w:rsid w:val="00757C75"/>
    <w:rsid w:val="00757CC1"/>
    <w:rsid w:val="00775A75"/>
    <w:rsid w:val="007772C6"/>
    <w:rsid w:val="00782E2F"/>
    <w:rsid w:val="0078607F"/>
    <w:rsid w:val="007935F4"/>
    <w:rsid w:val="00795305"/>
    <w:rsid w:val="007A6054"/>
    <w:rsid w:val="007B3FB5"/>
    <w:rsid w:val="007C0EE1"/>
    <w:rsid w:val="007C7BDD"/>
    <w:rsid w:val="007D0B73"/>
    <w:rsid w:val="007D4CEF"/>
    <w:rsid w:val="007D5DA2"/>
    <w:rsid w:val="007E73C8"/>
    <w:rsid w:val="007F5F58"/>
    <w:rsid w:val="00804CA2"/>
    <w:rsid w:val="00813526"/>
    <w:rsid w:val="00852313"/>
    <w:rsid w:val="00853FE5"/>
    <w:rsid w:val="00856A56"/>
    <w:rsid w:val="008644BB"/>
    <w:rsid w:val="0087239A"/>
    <w:rsid w:val="008860ED"/>
    <w:rsid w:val="00892161"/>
    <w:rsid w:val="0089563E"/>
    <w:rsid w:val="008970C0"/>
    <w:rsid w:val="00897774"/>
    <w:rsid w:val="008A45AD"/>
    <w:rsid w:val="008C54AD"/>
    <w:rsid w:val="008D1296"/>
    <w:rsid w:val="008D4E12"/>
    <w:rsid w:val="008F3CE2"/>
    <w:rsid w:val="009206D8"/>
    <w:rsid w:val="00924CD3"/>
    <w:rsid w:val="0095520A"/>
    <w:rsid w:val="00955499"/>
    <w:rsid w:val="00955E1F"/>
    <w:rsid w:val="00985009"/>
    <w:rsid w:val="00985963"/>
    <w:rsid w:val="009A3B98"/>
    <w:rsid w:val="009B2C51"/>
    <w:rsid w:val="009B576E"/>
    <w:rsid w:val="009D50CA"/>
    <w:rsid w:val="009D5B89"/>
    <w:rsid w:val="009E247C"/>
    <w:rsid w:val="009F032D"/>
    <w:rsid w:val="009F36B0"/>
    <w:rsid w:val="00A24CC4"/>
    <w:rsid w:val="00A44F45"/>
    <w:rsid w:val="00A67510"/>
    <w:rsid w:val="00A709C2"/>
    <w:rsid w:val="00A80B5C"/>
    <w:rsid w:val="00A824C3"/>
    <w:rsid w:val="00A87D68"/>
    <w:rsid w:val="00A93E30"/>
    <w:rsid w:val="00A959D5"/>
    <w:rsid w:val="00AA22BF"/>
    <w:rsid w:val="00AB4FE6"/>
    <w:rsid w:val="00AD1AD2"/>
    <w:rsid w:val="00AD3048"/>
    <w:rsid w:val="00AD4637"/>
    <w:rsid w:val="00AD5179"/>
    <w:rsid w:val="00AE46EA"/>
    <w:rsid w:val="00AE56A2"/>
    <w:rsid w:val="00AE79A5"/>
    <w:rsid w:val="00AF1D94"/>
    <w:rsid w:val="00AF34D3"/>
    <w:rsid w:val="00AF793E"/>
    <w:rsid w:val="00B00FA6"/>
    <w:rsid w:val="00B12BB3"/>
    <w:rsid w:val="00B30E2B"/>
    <w:rsid w:val="00B3785A"/>
    <w:rsid w:val="00B47A79"/>
    <w:rsid w:val="00B54C2A"/>
    <w:rsid w:val="00B717EF"/>
    <w:rsid w:val="00B74759"/>
    <w:rsid w:val="00B80F41"/>
    <w:rsid w:val="00B81430"/>
    <w:rsid w:val="00B958A7"/>
    <w:rsid w:val="00BA0F41"/>
    <w:rsid w:val="00BB0353"/>
    <w:rsid w:val="00BC6480"/>
    <w:rsid w:val="00BC6B13"/>
    <w:rsid w:val="00BD5E9E"/>
    <w:rsid w:val="00BD7357"/>
    <w:rsid w:val="00BE6E98"/>
    <w:rsid w:val="00BF082C"/>
    <w:rsid w:val="00BF3718"/>
    <w:rsid w:val="00C13064"/>
    <w:rsid w:val="00C17715"/>
    <w:rsid w:val="00C24657"/>
    <w:rsid w:val="00C33662"/>
    <w:rsid w:val="00C5456E"/>
    <w:rsid w:val="00C629A6"/>
    <w:rsid w:val="00C66EC7"/>
    <w:rsid w:val="00C72507"/>
    <w:rsid w:val="00C9636F"/>
    <w:rsid w:val="00C97216"/>
    <w:rsid w:val="00CA06F9"/>
    <w:rsid w:val="00CA2948"/>
    <w:rsid w:val="00CA75B2"/>
    <w:rsid w:val="00CC3AA9"/>
    <w:rsid w:val="00CD57D7"/>
    <w:rsid w:val="00D04E34"/>
    <w:rsid w:val="00D05CB3"/>
    <w:rsid w:val="00D07ED0"/>
    <w:rsid w:val="00D12419"/>
    <w:rsid w:val="00D25804"/>
    <w:rsid w:val="00D305B9"/>
    <w:rsid w:val="00D40F7B"/>
    <w:rsid w:val="00D454FD"/>
    <w:rsid w:val="00D46E45"/>
    <w:rsid w:val="00D537A7"/>
    <w:rsid w:val="00D64091"/>
    <w:rsid w:val="00D80F9E"/>
    <w:rsid w:val="00D83BC8"/>
    <w:rsid w:val="00DA3804"/>
    <w:rsid w:val="00DB168B"/>
    <w:rsid w:val="00DB70E3"/>
    <w:rsid w:val="00DC0383"/>
    <w:rsid w:val="00DC5816"/>
    <w:rsid w:val="00DD0B14"/>
    <w:rsid w:val="00DE52DE"/>
    <w:rsid w:val="00DF7512"/>
    <w:rsid w:val="00E0617E"/>
    <w:rsid w:val="00E0798E"/>
    <w:rsid w:val="00E13950"/>
    <w:rsid w:val="00E26775"/>
    <w:rsid w:val="00E31EC2"/>
    <w:rsid w:val="00E371F7"/>
    <w:rsid w:val="00E434E3"/>
    <w:rsid w:val="00E56E29"/>
    <w:rsid w:val="00E57676"/>
    <w:rsid w:val="00E61A56"/>
    <w:rsid w:val="00E9561F"/>
    <w:rsid w:val="00EA1A80"/>
    <w:rsid w:val="00EA1FF6"/>
    <w:rsid w:val="00EA313E"/>
    <w:rsid w:val="00EA68C0"/>
    <w:rsid w:val="00EB4F25"/>
    <w:rsid w:val="00EC44FD"/>
    <w:rsid w:val="00ED058D"/>
    <w:rsid w:val="00ED6FBB"/>
    <w:rsid w:val="00EE4904"/>
    <w:rsid w:val="00F006E9"/>
    <w:rsid w:val="00F07AE3"/>
    <w:rsid w:val="00F10AC5"/>
    <w:rsid w:val="00F13FB3"/>
    <w:rsid w:val="00F26E49"/>
    <w:rsid w:val="00F3140B"/>
    <w:rsid w:val="00F35ED1"/>
    <w:rsid w:val="00F51F16"/>
    <w:rsid w:val="00F52655"/>
    <w:rsid w:val="00F5505E"/>
    <w:rsid w:val="00F55595"/>
    <w:rsid w:val="00F6792C"/>
    <w:rsid w:val="00F70042"/>
    <w:rsid w:val="00F70157"/>
    <w:rsid w:val="00F95358"/>
    <w:rsid w:val="00FB77B4"/>
    <w:rsid w:val="00FD3087"/>
    <w:rsid w:val="00FE6DEA"/>
    <w:rsid w:val="00FF4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1DBA866"/>
  <w15:chartTrackingRefBased/>
  <w15:docId w15:val="{4F6CB76F-F264-4161-8472-5E90E2F6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5D2D"/>
    <w:rPr>
      <w:color w:val="0000FF"/>
      <w:u w:val="single"/>
    </w:rPr>
  </w:style>
  <w:style w:type="paragraph" w:styleId="NormalWeb">
    <w:name w:val="Normal (Web)"/>
    <w:basedOn w:val="Normal"/>
    <w:rsid w:val="006C55D7"/>
    <w:pPr>
      <w:spacing w:before="100" w:beforeAutospacing="1" w:after="100" w:afterAutospacing="1"/>
    </w:pPr>
    <w:rPr>
      <w:lang w:val="en-US" w:eastAsia="en-US"/>
    </w:rPr>
  </w:style>
  <w:style w:type="paragraph" w:styleId="BalloonText">
    <w:name w:val="Balloon Text"/>
    <w:basedOn w:val="Normal"/>
    <w:link w:val="BalloonTextChar"/>
    <w:rsid w:val="001153DE"/>
    <w:rPr>
      <w:rFonts w:ascii="Segoe UI" w:hAnsi="Segoe UI" w:cs="Segoe UI"/>
      <w:sz w:val="18"/>
      <w:szCs w:val="18"/>
    </w:rPr>
  </w:style>
  <w:style w:type="character" w:customStyle="1" w:styleId="BalloonTextChar">
    <w:name w:val="Balloon Text Char"/>
    <w:link w:val="BalloonText"/>
    <w:rsid w:val="00115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nscab.org.uk" TargetMode="External"/><Relationship Id="rId5" Type="http://schemas.openxmlformats.org/officeDocument/2006/relationships/styles" Target="styles.xml"/><Relationship Id="rId10" Type="http://schemas.openxmlformats.org/officeDocument/2006/relationships/hyperlink" Target="mailto:fiona.cope@nscab.org.uk" TargetMode="External"/><Relationship Id="rId4" Type="http://schemas.openxmlformats.org/officeDocument/2006/relationships/numbering" Target="numbering.xml"/><Relationship Id="rId9" Type="http://schemas.openxmlformats.org/officeDocument/2006/relationships/hyperlink" Target="http://www.ns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03DF46A621A41AE7A3CA859A6EF3D" ma:contentTypeVersion="13" ma:contentTypeDescription="Create a new document." ma:contentTypeScope="" ma:versionID="3e39ef4359991a2b22ab4e9b5e8594ee">
  <xsd:schema xmlns:xsd="http://www.w3.org/2001/XMLSchema" xmlns:xs="http://www.w3.org/2001/XMLSchema" xmlns:p="http://schemas.microsoft.com/office/2006/metadata/properties" xmlns:ns3="bc284e5c-2e16-44a1-a4e3-2ed08ec83817" xmlns:ns4="95a5d094-45bd-434e-849b-2a13cb0ea7f8" targetNamespace="http://schemas.microsoft.com/office/2006/metadata/properties" ma:root="true" ma:fieldsID="379501923feb750f907f8dfc50f6d860" ns3:_="" ns4:_="">
    <xsd:import namespace="bc284e5c-2e16-44a1-a4e3-2ed08ec83817"/>
    <xsd:import namespace="95a5d094-45bd-434e-849b-2a13cb0ea7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84e5c-2e16-44a1-a4e3-2ed08ec83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5d094-45bd-434e-849b-2a13cb0ea7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5ECF1-33FB-4968-B3F6-B5721ADAF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84e5c-2e16-44a1-a4e3-2ed08ec83817"/>
    <ds:schemaRef ds:uri="95a5d094-45bd-434e-849b-2a13cb0ea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FF626-96CA-4A03-8A06-B2E5A2EA394B}">
  <ds:schemaRefs>
    <ds:schemaRef ds:uri="http://schemas.microsoft.com/sharepoint/v3/contenttype/forms"/>
  </ds:schemaRefs>
</ds:datastoreItem>
</file>

<file path=customXml/itemProps3.xml><?xml version="1.0" encoding="utf-8"?>
<ds:datastoreItem xmlns:ds="http://schemas.openxmlformats.org/officeDocument/2006/customXml" ds:itemID="{25247311-DB9E-4F01-881A-996FF21B6E9F}">
  <ds:schemaRefs>
    <ds:schemaRef ds:uri="http://purl.org/dc/dcmitype/"/>
    <ds:schemaRef ds:uri="http://schemas.microsoft.com/office/2006/documentManagement/types"/>
    <ds:schemaRef ds:uri="bc284e5c-2e16-44a1-a4e3-2ed08ec83817"/>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95a5d094-45bd-434e-849b-2a13cb0ea7f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North Somerset Citizens Advice Bureau</Company>
  <LinksUpToDate>false</LinksUpToDate>
  <CharactersWithSpaces>2139</CharactersWithSpaces>
  <SharedDoc>false</SharedDoc>
  <HLinks>
    <vt:vector size="18" baseType="variant">
      <vt:variant>
        <vt:i4>5374075</vt:i4>
      </vt:variant>
      <vt:variant>
        <vt:i4>6</vt:i4>
      </vt:variant>
      <vt:variant>
        <vt:i4>0</vt:i4>
      </vt:variant>
      <vt:variant>
        <vt:i4>5</vt:i4>
      </vt:variant>
      <vt:variant>
        <vt:lpwstr>mailto:Fiona.cope@nscab.org.uk</vt:lpwstr>
      </vt:variant>
      <vt:variant>
        <vt:lpwstr/>
      </vt:variant>
      <vt:variant>
        <vt:i4>5374075</vt:i4>
      </vt:variant>
      <vt:variant>
        <vt:i4>3</vt:i4>
      </vt:variant>
      <vt:variant>
        <vt:i4>0</vt:i4>
      </vt:variant>
      <vt:variant>
        <vt:i4>5</vt:i4>
      </vt:variant>
      <vt:variant>
        <vt:lpwstr>mailto:fiona.cope@nscab.org.uk</vt:lpwstr>
      </vt:variant>
      <vt:variant>
        <vt:lpwstr/>
      </vt:variant>
      <vt:variant>
        <vt:i4>1441883</vt:i4>
      </vt:variant>
      <vt:variant>
        <vt:i4>0</vt:i4>
      </vt:variant>
      <vt:variant>
        <vt:i4>0</vt:i4>
      </vt:variant>
      <vt:variant>
        <vt:i4>5</vt:i4>
      </vt:variant>
      <vt:variant>
        <vt:lpwstr>http://www.nscab.org.uk/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copef</dc:creator>
  <cp:keywords/>
  <dc:description/>
  <cp:lastModifiedBy>Sara Leeroth</cp:lastModifiedBy>
  <cp:revision>2</cp:revision>
  <cp:lastPrinted>2019-02-04T08:42:00Z</cp:lastPrinted>
  <dcterms:created xsi:type="dcterms:W3CDTF">2022-02-01T08:23:00Z</dcterms:created>
  <dcterms:modified xsi:type="dcterms:W3CDTF">2022-02-01T08:23:00Z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0x010100D6C03DF46A621A41AE7A3CA859A6EF3D</vt:lpwstr>
  </property>
</Properties>
</file>